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62" w:rsidRDefault="001E2662" w:rsidP="001E58B2">
      <w:pPr>
        <w:widowControl w:val="0"/>
        <w:autoSpaceDE w:val="0"/>
        <w:autoSpaceDN w:val="0"/>
        <w:adjustRightInd w:val="0"/>
        <w:spacing w:after="0" w:line="585" w:lineRule="exact"/>
        <w:ind w:right="1"/>
        <w:jc w:val="center"/>
        <w:rPr>
          <w:rFonts w:ascii="Calibri" w:hAnsi="Calibri" w:cs="Calibri"/>
          <w:b/>
          <w:color w:val="000000"/>
          <w:sz w:val="48"/>
          <w:szCs w:val="24"/>
        </w:rPr>
      </w:pPr>
    </w:p>
    <w:p w:rsidR="001E2662" w:rsidRDefault="001E2662" w:rsidP="001E58B2">
      <w:pPr>
        <w:widowControl w:val="0"/>
        <w:autoSpaceDE w:val="0"/>
        <w:autoSpaceDN w:val="0"/>
        <w:adjustRightInd w:val="0"/>
        <w:spacing w:after="0" w:line="585" w:lineRule="exact"/>
        <w:ind w:right="1"/>
        <w:jc w:val="center"/>
        <w:rPr>
          <w:rFonts w:ascii="Calibri" w:hAnsi="Calibri" w:cs="Calibri"/>
          <w:b/>
          <w:color w:val="000000"/>
          <w:sz w:val="48"/>
          <w:szCs w:val="24"/>
        </w:rPr>
      </w:pPr>
    </w:p>
    <w:p w:rsidR="001E2662" w:rsidRDefault="001E2662" w:rsidP="001E58B2">
      <w:pPr>
        <w:widowControl w:val="0"/>
        <w:autoSpaceDE w:val="0"/>
        <w:autoSpaceDN w:val="0"/>
        <w:adjustRightInd w:val="0"/>
        <w:spacing w:after="0" w:line="585" w:lineRule="exact"/>
        <w:ind w:right="1"/>
        <w:jc w:val="center"/>
        <w:rPr>
          <w:rFonts w:ascii="Calibri" w:hAnsi="Calibri" w:cs="Calibri"/>
          <w:b/>
          <w:color w:val="000000"/>
          <w:sz w:val="48"/>
          <w:szCs w:val="24"/>
        </w:rPr>
      </w:pPr>
    </w:p>
    <w:p w:rsidR="001E58B2" w:rsidRDefault="001E58B2" w:rsidP="001E58B2">
      <w:pPr>
        <w:widowControl w:val="0"/>
        <w:autoSpaceDE w:val="0"/>
        <w:autoSpaceDN w:val="0"/>
        <w:adjustRightInd w:val="0"/>
        <w:spacing w:after="0" w:line="585" w:lineRule="exact"/>
        <w:ind w:right="1"/>
        <w:jc w:val="center"/>
        <w:rPr>
          <w:rFonts w:ascii="Calibri" w:hAnsi="Calibri" w:cs="Calibri"/>
          <w:b/>
          <w:color w:val="000000"/>
          <w:sz w:val="48"/>
          <w:szCs w:val="24"/>
        </w:rPr>
      </w:pPr>
      <w:r>
        <w:rPr>
          <w:rFonts w:ascii="Calibri" w:hAnsi="Calibri" w:cs="Calibri"/>
          <w:b/>
          <w:color w:val="000000"/>
          <w:sz w:val="48"/>
          <w:szCs w:val="24"/>
        </w:rPr>
        <w:t xml:space="preserve">PROGRAM HOSPODÁRSKEHO </w:t>
      </w:r>
    </w:p>
    <w:p w:rsidR="001E58B2" w:rsidRDefault="001E58B2" w:rsidP="001E58B2">
      <w:pPr>
        <w:widowControl w:val="0"/>
        <w:autoSpaceDE w:val="0"/>
        <w:autoSpaceDN w:val="0"/>
        <w:adjustRightInd w:val="0"/>
        <w:spacing w:after="0" w:line="585" w:lineRule="exact"/>
        <w:ind w:left="567" w:right="567"/>
        <w:jc w:val="center"/>
        <w:rPr>
          <w:rFonts w:ascii="Calibri" w:hAnsi="Calibri" w:cs="Calibri"/>
          <w:b/>
          <w:color w:val="000000"/>
          <w:sz w:val="48"/>
          <w:szCs w:val="24"/>
        </w:rPr>
      </w:pPr>
      <w:r>
        <w:rPr>
          <w:rFonts w:ascii="Calibri" w:hAnsi="Calibri" w:cs="Calibri"/>
          <w:b/>
          <w:color w:val="000000"/>
          <w:sz w:val="48"/>
          <w:szCs w:val="24"/>
        </w:rPr>
        <w:t xml:space="preserve">A SOCIÁLNEHO ROZVOJA OBCE </w:t>
      </w:r>
      <w:r w:rsidR="00D765E1">
        <w:rPr>
          <w:rFonts w:ascii="Calibri" w:hAnsi="Calibri" w:cs="Calibri"/>
          <w:b/>
          <w:color w:val="000000"/>
          <w:sz w:val="48"/>
          <w:szCs w:val="24"/>
        </w:rPr>
        <w:t>STANKOVANY</w:t>
      </w:r>
    </w:p>
    <w:p w:rsidR="001E58B2" w:rsidRDefault="00D17FAA" w:rsidP="001E58B2">
      <w:pPr>
        <w:widowControl w:val="0"/>
        <w:autoSpaceDE w:val="0"/>
        <w:autoSpaceDN w:val="0"/>
        <w:adjustRightInd w:val="0"/>
        <w:spacing w:after="0" w:line="585" w:lineRule="exact"/>
        <w:ind w:left="567" w:right="567"/>
        <w:jc w:val="center"/>
        <w:rPr>
          <w:rFonts w:ascii="Calibri" w:hAnsi="Calibri" w:cs="Calibri"/>
          <w:b/>
          <w:color w:val="000000"/>
          <w:sz w:val="48"/>
          <w:szCs w:val="24"/>
        </w:rPr>
      </w:pPr>
      <w:r>
        <w:rPr>
          <w:rFonts w:ascii="Calibri" w:hAnsi="Calibri" w:cs="Calibri"/>
          <w:b/>
          <w:color w:val="000000"/>
          <w:sz w:val="48"/>
          <w:szCs w:val="24"/>
        </w:rPr>
        <w:t>NA ROKY 2016</w:t>
      </w:r>
      <w:r w:rsidR="001E58B2">
        <w:rPr>
          <w:rFonts w:ascii="Calibri" w:hAnsi="Calibri" w:cs="Calibri"/>
          <w:b/>
          <w:color w:val="000000"/>
          <w:sz w:val="48"/>
          <w:szCs w:val="24"/>
        </w:rPr>
        <w:t xml:space="preserve"> – 2020</w:t>
      </w:r>
    </w:p>
    <w:p w:rsidR="001E58B2" w:rsidRDefault="001E58B2" w:rsidP="001E58B2">
      <w:pPr>
        <w:widowControl w:val="0"/>
        <w:autoSpaceDE w:val="0"/>
        <w:autoSpaceDN w:val="0"/>
        <w:adjustRightInd w:val="0"/>
        <w:spacing w:after="0" w:line="585" w:lineRule="exact"/>
        <w:ind w:left="567" w:right="567"/>
        <w:jc w:val="center"/>
        <w:rPr>
          <w:rFonts w:ascii="Calibri" w:hAnsi="Calibri" w:cs="Calibri"/>
          <w:b/>
          <w:color w:val="000000"/>
          <w:sz w:val="48"/>
          <w:szCs w:val="24"/>
        </w:rPr>
      </w:pPr>
    </w:p>
    <w:p w:rsidR="001E58B2" w:rsidRDefault="00844673" w:rsidP="001E58B2">
      <w:pPr>
        <w:widowControl w:val="0"/>
        <w:autoSpaceDE w:val="0"/>
        <w:autoSpaceDN w:val="0"/>
        <w:adjustRightInd w:val="0"/>
        <w:spacing w:after="0" w:line="585" w:lineRule="exact"/>
        <w:ind w:left="567" w:right="567"/>
        <w:jc w:val="center"/>
        <w:rPr>
          <w:rFonts w:ascii="Calibri" w:hAnsi="Calibri" w:cs="Calibri"/>
          <w:b/>
          <w:color w:val="000000"/>
          <w:sz w:val="48"/>
          <w:szCs w:val="24"/>
        </w:rPr>
      </w:pPr>
      <w:r>
        <w:rPr>
          <w:rFonts w:ascii="Calibri" w:hAnsi="Calibri" w:cs="Calibri"/>
          <w:b/>
          <w:color w:val="000000"/>
          <w:sz w:val="48"/>
          <w:szCs w:val="24"/>
        </w:rPr>
        <w:t>Verzia 1.1</w:t>
      </w:r>
    </w:p>
    <w:p w:rsidR="00844673" w:rsidRDefault="00844673" w:rsidP="001E58B2">
      <w:pPr>
        <w:widowControl w:val="0"/>
        <w:autoSpaceDE w:val="0"/>
        <w:autoSpaceDN w:val="0"/>
        <w:adjustRightInd w:val="0"/>
        <w:spacing w:after="0" w:line="585" w:lineRule="exact"/>
        <w:ind w:left="567" w:right="567"/>
        <w:jc w:val="center"/>
        <w:rPr>
          <w:rFonts w:ascii="Calibri" w:hAnsi="Calibri" w:cs="Calibri"/>
          <w:b/>
          <w:color w:val="000000"/>
          <w:sz w:val="48"/>
          <w:szCs w:val="24"/>
        </w:rPr>
      </w:pPr>
    </w:p>
    <w:p w:rsidR="001E58B2" w:rsidRDefault="00DF2A8E" w:rsidP="00DF2A8E">
      <w:pPr>
        <w:jc w:val="center"/>
      </w:pPr>
      <w:r>
        <w:rPr>
          <w:noProof/>
          <w:lang w:eastAsia="sk-SK"/>
        </w:rPr>
        <w:drawing>
          <wp:inline distT="0" distB="0" distL="0" distR="0">
            <wp:extent cx="762000" cy="866775"/>
            <wp:effectExtent l="0" t="0" r="0" b="9525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 Stankovany.g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58B2" w:rsidRDefault="001E58B2" w:rsidP="00BF6C95">
      <w:pPr>
        <w:jc w:val="center"/>
      </w:pPr>
    </w:p>
    <w:p w:rsidR="001E2662" w:rsidRDefault="001E2662"/>
    <w:p w:rsidR="001E2662" w:rsidRDefault="001E2662"/>
    <w:p w:rsidR="001E2662" w:rsidRDefault="001E2662"/>
    <w:p w:rsidR="001E2662" w:rsidRDefault="001E2662"/>
    <w:p w:rsidR="00DF2A8E" w:rsidRDefault="00DF2A8E">
      <w:pPr>
        <w:rPr>
          <w:szCs w:val="24"/>
        </w:rPr>
      </w:pPr>
    </w:p>
    <w:p w:rsidR="00DF2A8E" w:rsidRDefault="00DF2A8E">
      <w:pPr>
        <w:rPr>
          <w:szCs w:val="24"/>
        </w:rPr>
      </w:pPr>
    </w:p>
    <w:p w:rsidR="00DF2A8E" w:rsidRDefault="00DF2A8E">
      <w:pPr>
        <w:rPr>
          <w:szCs w:val="24"/>
        </w:rPr>
      </w:pPr>
    </w:p>
    <w:p w:rsidR="00E0258E" w:rsidRDefault="00E0258E">
      <w:pPr>
        <w:rPr>
          <w:szCs w:val="24"/>
        </w:rPr>
      </w:pPr>
    </w:p>
    <w:p w:rsidR="001E2662" w:rsidRPr="001E2662" w:rsidRDefault="001E2662">
      <w:pPr>
        <w:rPr>
          <w:szCs w:val="24"/>
        </w:rPr>
      </w:pPr>
      <w:r w:rsidRPr="001E2662">
        <w:rPr>
          <w:szCs w:val="24"/>
        </w:rPr>
        <w:t xml:space="preserve">Obec </w:t>
      </w:r>
      <w:r w:rsidR="00D765E1">
        <w:rPr>
          <w:szCs w:val="24"/>
        </w:rPr>
        <w:t>Stankovany</w:t>
      </w:r>
      <w:r w:rsidRPr="006018E6">
        <w:rPr>
          <w:szCs w:val="24"/>
        </w:rPr>
        <w:t>,</w:t>
      </w:r>
      <w:r w:rsidRPr="001E2662">
        <w:rPr>
          <w:szCs w:val="24"/>
        </w:rPr>
        <w:t xml:space="preserve"> 201</w:t>
      </w:r>
      <w:r w:rsidR="00844673">
        <w:rPr>
          <w:szCs w:val="24"/>
        </w:rPr>
        <w:t>9</w:t>
      </w:r>
      <w:r w:rsidR="001E58B2" w:rsidRPr="001E2662">
        <w:rPr>
          <w:szCs w:val="24"/>
        </w:rPr>
        <w:br w:type="page"/>
      </w:r>
    </w:p>
    <w:p w:rsidR="001E58B2" w:rsidRDefault="001E58B2" w:rsidP="001E58B2"/>
    <w:tbl>
      <w:tblPr>
        <w:tblW w:w="9214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3"/>
        <w:gridCol w:w="6521"/>
      </w:tblGrid>
      <w:tr w:rsidR="001E58B2" w:rsidRPr="00A827C7" w:rsidTr="00833466">
        <w:trPr>
          <w:trHeight w:val="55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1E58B2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>Názov: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1E58B2" w:rsidP="008A788D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Program hospodárskeho a sociálneho rozvoja (PHSR) obce </w:t>
            </w:r>
            <w:r w:rsidR="00D765E1" w:rsidRPr="00D765E1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Stankovany </w:t>
            </w:r>
            <w:r w:rsidR="00D17FAA">
              <w:rPr>
                <w:rFonts w:eastAsia="Times New Roman" w:cstheme="minorHAnsi"/>
                <w:color w:val="000000"/>
                <w:szCs w:val="24"/>
                <w:lang w:eastAsia="sk-SK"/>
              </w:rPr>
              <w:t>na roky 2016</w:t>
            </w: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>-2020</w:t>
            </w:r>
            <w:r w:rsidR="00844673">
              <w:rPr>
                <w:rFonts w:eastAsia="Times New Roman" w:cstheme="minorHAnsi"/>
                <w:color w:val="000000"/>
                <w:szCs w:val="24"/>
                <w:lang w:eastAsia="sk-SK"/>
              </w:rPr>
              <w:t>, verzia 1.1</w:t>
            </w:r>
          </w:p>
        </w:tc>
      </w:tr>
      <w:tr w:rsidR="001E58B2" w:rsidRPr="00A827C7" w:rsidTr="0083346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1E58B2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Územné vymedzenie: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8B2" w:rsidRPr="00073316" w:rsidRDefault="001E58B2" w:rsidP="001E58B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Obec </w:t>
            </w:r>
            <w:r w:rsidR="00D765E1" w:rsidRPr="00D765E1">
              <w:rPr>
                <w:rFonts w:eastAsia="Times New Roman" w:cstheme="minorHAnsi"/>
                <w:color w:val="000000"/>
                <w:szCs w:val="24"/>
                <w:lang w:eastAsia="sk-SK"/>
              </w:rPr>
              <w:t>Stankovany</w:t>
            </w:r>
          </w:p>
        </w:tc>
      </w:tr>
      <w:tr w:rsidR="001036EB" w:rsidRPr="00A827C7" w:rsidTr="0083346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EB" w:rsidRPr="001036EB" w:rsidRDefault="001036EB" w:rsidP="001E58B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1036EB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Kód kat. územia: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EB" w:rsidRPr="00073316" w:rsidRDefault="001036EB" w:rsidP="0004675F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sk-SK"/>
              </w:rPr>
              <w:t>511030</w:t>
            </w:r>
          </w:p>
        </w:tc>
      </w:tr>
      <w:tr w:rsidR="001036EB" w:rsidRPr="00A827C7" w:rsidTr="00833466">
        <w:trPr>
          <w:trHeight w:val="6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EB" w:rsidRPr="001036EB" w:rsidRDefault="001036EB" w:rsidP="001036EB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1036EB">
              <w:rPr>
                <w:rFonts w:eastAsia="Times New Roman" w:cstheme="minorHAnsi"/>
                <w:color w:val="000000"/>
                <w:szCs w:val="24"/>
                <w:lang w:eastAsia="sk-SK"/>
              </w:rPr>
              <w:t>Územný plán obce schválený áno/nie: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EB" w:rsidRPr="00073316" w:rsidRDefault="001036EB" w:rsidP="0004675F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sk-SK"/>
              </w:rPr>
              <w:t>vypracovaný, neschválený</w:t>
            </w:r>
          </w:p>
        </w:tc>
      </w:tr>
      <w:tr w:rsidR="001036EB" w:rsidRPr="00A827C7" w:rsidTr="00833466">
        <w:trPr>
          <w:trHeight w:val="56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EB" w:rsidRPr="00073316" w:rsidRDefault="001036EB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Dátum schválenia PHSR: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EB" w:rsidRPr="00073316" w:rsidRDefault="001036EB" w:rsidP="00360422">
            <w:pPr>
              <w:spacing w:after="0" w:line="240" w:lineRule="auto"/>
              <w:jc w:val="left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PHSR obce </w:t>
            </w:r>
            <w:r w:rsidRPr="00D765E1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Stankovany </w:t>
            </w:r>
            <w:r>
              <w:rPr>
                <w:rFonts w:eastAsia="Times New Roman" w:cstheme="minorHAnsi"/>
                <w:color w:val="000000"/>
                <w:szCs w:val="24"/>
                <w:lang w:eastAsia="sk-SK"/>
              </w:rPr>
              <w:t>na obdobie 2016</w:t>
            </w: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-2020 </w:t>
            </w:r>
            <w:r w:rsidR="00844673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verzia 1.1 </w:t>
            </w: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schválený uznesením </w:t>
            </w:r>
            <w:r>
              <w:rPr>
                <w:rFonts w:eastAsia="Times New Roman" w:cstheme="minorHAnsi"/>
                <w:color w:val="000000"/>
                <w:szCs w:val="24"/>
                <w:lang w:eastAsia="sk-SK"/>
              </w:rPr>
              <w:t>O</w:t>
            </w:r>
            <w:r w:rsidRPr="007F71A0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becného zastupiteľstva </w:t>
            </w: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>v</w:t>
            </w:r>
            <w:r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 Stankovanoch </w:t>
            </w: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č. </w:t>
            </w:r>
            <w:r w:rsidR="00360422">
              <w:rPr>
                <w:rFonts w:eastAsia="Times New Roman" w:cstheme="minorHAnsi"/>
                <w:color w:val="000000"/>
                <w:szCs w:val="24"/>
                <w:lang w:eastAsia="sk-SK"/>
              </w:rPr>
              <w:t>79/2019/06</w:t>
            </w: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 dňa </w:t>
            </w:r>
            <w:r w:rsidR="00360422">
              <w:rPr>
                <w:rFonts w:eastAsia="Times New Roman" w:cstheme="minorHAnsi"/>
                <w:color w:val="000000"/>
                <w:szCs w:val="24"/>
                <w:lang w:eastAsia="sk-SK"/>
              </w:rPr>
              <w:t>24.09.2019</w:t>
            </w:r>
          </w:p>
        </w:tc>
      </w:tr>
      <w:tr w:rsidR="001036EB" w:rsidRPr="00A827C7" w:rsidTr="0083346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EB" w:rsidRPr="00073316" w:rsidRDefault="001036EB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Dátum platnosti: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EB" w:rsidRPr="00073316" w:rsidRDefault="008A788D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sk-SK"/>
              </w:rPr>
              <w:t>do 31.12. 2020</w:t>
            </w:r>
          </w:p>
        </w:tc>
      </w:tr>
      <w:tr w:rsidR="001036EB" w:rsidRPr="00A827C7" w:rsidTr="0083346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EB" w:rsidRPr="00073316" w:rsidRDefault="001036EB" w:rsidP="001E58B2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Verzia: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EB" w:rsidRPr="00073316" w:rsidRDefault="001036EB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> 1.</w:t>
            </w:r>
            <w:r w:rsidR="00844673">
              <w:rPr>
                <w:rFonts w:eastAsia="Times New Roman" w:cstheme="minorHAnsi"/>
                <w:color w:val="000000"/>
                <w:szCs w:val="24"/>
                <w:lang w:eastAsia="sk-SK"/>
              </w:rPr>
              <w:t>1</w:t>
            </w:r>
          </w:p>
        </w:tc>
      </w:tr>
      <w:tr w:rsidR="001036EB" w:rsidRPr="00A827C7" w:rsidTr="00833466">
        <w:trPr>
          <w:trHeight w:val="300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EB" w:rsidRPr="00073316" w:rsidRDefault="001036EB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Dátum spracovania: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6EB" w:rsidRPr="00073316" w:rsidRDefault="001036EB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>201</w:t>
            </w:r>
            <w:r w:rsidR="00844673">
              <w:rPr>
                <w:rFonts w:eastAsia="Times New Roman" w:cstheme="minorHAnsi"/>
                <w:color w:val="000000"/>
                <w:szCs w:val="24"/>
                <w:lang w:eastAsia="sk-SK"/>
              </w:rPr>
              <w:t>9</w:t>
            </w:r>
          </w:p>
        </w:tc>
      </w:tr>
      <w:tr w:rsidR="001036EB" w:rsidRPr="00A827C7" w:rsidTr="00833466">
        <w:trPr>
          <w:trHeight w:val="54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EB" w:rsidRPr="00073316" w:rsidRDefault="0091085C" w:rsidP="0091085C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sk-SK"/>
              </w:rPr>
              <w:t>Spracovateľ</w:t>
            </w:r>
            <w:r w:rsidR="001036EB"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: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6EB" w:rsidRPr="00073316" w:rsidRDefault="001036EB" w:rsidP="00833466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sk-SK"/>
              </w:rPr>
            </w:pPr>
            <w:r w:rsidRPr="00073316">
              <w:rPr>
                <w:rFonts w:eastAsia="Times New Roman" w:cstheme="minorHAnsi"/>
                <w:color w:val="000000"/>
                <w:szCs w:val="24"/>
                <w:lang w:eastAsia="sk-SK"/>
              </w:rPr>
              <w:t>O</w:t>
            </w:r>
            <w:r w:rsidR="00844673">
              <w:rPr>
                <w:rFonts w:eastAsia="Times New Roman" w:cstheme="minorHAnsi"/>
                <w:color w:val="000000"/>
                <w:szCs w:val="24"/>
                <w:lang w:eastAsia="sk-SK"/>
              </w:rPr>
              <w:t xml:space="preserve">bec Stankovany </w:t>
            </w:r>
          </w:p>
        </w:tc>
      </w:tr>
    </w:tbl>
    <w:p w:rsidR="00B75ED6" w:rsidRDefault="00B75ED6" w:rsidP="001E58B2">
      <w:pPr>
        <w:rPr>
          <w:rFonts w:ascii="Arial" w:eastAsiaTheme="majorEastAsia" w:hAnsi="Arial" w:cs="Arial"/>
          <w:b/>
          <w:bCs/>
          <w:noProof/>
          <w:sz w:val="36"/>
          <w:szCs w:val="36"/>
          <w:lang w:val="en-US"/>
        </w:rPr>
      </w:pPr>
    </w:p>
    <w:p w:rsidR="001E58B2" w:rsidRDefault="001E58B2" w:rsidP="00B75ED6"/>
    <w:p w:rsidR="001E58B2" w:rsidRDefault="001E58B2" w:rsidP="001E58B2"/>
    <w:p w:rsidR="001E58B2" w:rsidRDefault="001E58B2" w:rsidP="001E58B2"/>
    <w:p w:rsidR="00B75ED6" w:rsidRDefault="001E58B2">
      <w:pPr>
        <w:pStyle w:val="Hlavikaobsahu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sdt>
      <w:sdtPr>
        <w:rPr>
          <w:b/>
          <w:bCs/>
        </w:rPr>
        <w:id w:val="930169720"/>
        <w:docPartObj>
          <w:docPartGallery w:val="Table of Contents"/>
          <w:docPartUnique/>
        </w:docPartObj>
      </w:sdtPr>
      <w:sdtEndPr>
        <w:rPr>
          <w:b w:val="0"/>
          <w:bCs w:val="0"/>
        </w:rPr>
      </w:sdtEndPr>
      <w:sdtContent>
        <w:p w:rsidR="00804BE7" w:rsidRDefault="00804BE7" w:rsidP="00B75ED6">
          <w:r w:rsidRPr="00804BE7">
            <w:rPr>
              <w:sz w:val="40"/>
              <w:szCs w:val="40"/>
            </w:rPr>
            <w:t>Obsah</w:t>
          </w:r>
        </w:p>
        <w:p w:rsidR="0090353E" w:rsidRDefault="00804BE7">
          <w:pPr>
            <w:pStyle w:val="Obsah1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42291805" w:history="1">
            <w:r w:rsidR="0090353E" w:rsidRPr="00EC5882">
              <w:rPr>
                <w:rStyle w:val="Hypertextovprepojenie"/>
                <w:noProof/>
                <w:lang w:eastAsia="sk-SK"/>
              </w:rPr>
              <w:t>Úvod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_Toc442291805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5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1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06" w:history="1">
            <w:r w:rsidR="0090353E" w:rsidRPr="00EC5882">
              <w:rPr>
                <w:rStyle w:val="Hypertextovprepojenie"/>
                <w:noProof/>
                <w:lang w:eastAsia="sk-SK"/>
              </w:rPr>
              <w:t xml:space="preserve">Časť 1 </w:t>
            </w:r>
            <w:r w:rsidR="00360422">
              <w:rPr>
                <w:rStyle w:val="Hypertextovprepojenie"/>
                <w:noProof/>
                <w:lang w:eastAsia="sk-SK"/>
              </w:rPr>
              <w:t>–</w:t>
            </w:r>
            <w:r w:rsidR="0090353E" w:rsidRPr="00EC5882">
              <w:rPr>
                <w:rStyle w:val="Hypertextovprepojenie"/>
                <w:noProof/>
                <w:lang w:eastAsia="sk-SK"/>
              </w:rPr>
              <w:t xml:space="preserve"> Analytická časť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_Toc442291806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6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07" w:history="1">
            <w:r w:rsidR="0090353E" w:rsidRPr="00EC5882">
              <w:rPr>
                <w:rStyle w:val="Hypertextovprepojenie"/>
                <w:noProof/>
              </w:rPr>
              <w:t xml:space="preserve">Časť 1.A </w:t>
            </w:r>
            <w:r w:rsidR="00360422">
              <w:rPr>
                <w:rStyle w:val="Hypertextovprepojenie"/>
                <w:noProof/>
              </w:rPr>
              <w:t>–</w:t>
            </w:r>
            <w:r w:rsidR="0090353E" w:rsidRPr="00EC5882">
              <w:rPr>
                <w:rStyle w:val="Hypertextovprepojenie"/>
                <w:noProof/>
              </w:rPr>
              <w:t xml:space="preserve"> Analýza vnútorného prostredia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_Toc442291807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6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08" w:history="1">
            <w:r w:rsidR="0090353E" w:rsidRPr="00EC5882">
              <w:rPr>
                <w:rStyle w:val="Hypertextovprepojenie"/>
                <w:noProof/>
              </w:rPr>
              <w:t>Demografický potenciál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_Toc442291808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6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09" w:history="1">
            <w:r w:rsidR="0090353E" w:rsidRPr="00EC5882">
              <w:rPr>
                <w:rStyle w:val="Hypertextovprepojenie"/>
                <w:noProof/>
              </w:rPr>
              <w:t>Ekonomický rozvoj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_Toc442291809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7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10" w:history="1">
            <w:r w:rsidR="0090353E" w:rsidRPr="00EC5882">
              <w:rPr>
                <w:rStyle w:val="Hypertextovprepojenie"/>
                <w:noProof/>
              </w:rPr>
              <w:t>Samospráva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_Toc442291810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9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11" w:history="1">
            <w:r w:rsidR="0090353E" w:rsidRPr="00EC5882">
              <w:rPr>
                <w:rStyle w:val="Hypertextovprepojenie"/>
                <w:noProof/>
              </w:rPr>
              <w:t>Vzdelávanie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_Toc442291811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11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12" w:history="1">
            <w:r w:rsidR="0090353E" w:rsidRPr="00EC5882">
              <w:rPr>
                <w:rStyle w:val="Hypertextovprepojenie"/>
                <w:noProof/>
              </w:rPr>
              <w:t>Kultúra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_Toc442291812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11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13" w:history="1">
            <w:r w:rsidR="0090353E" w:rsidRPr="00EC5882">
              <w:rPr>
                <w:rStyle w:val="Hypertextovprepojenie"/>
                <w:noProof/>
              </w:rPr>
              <w:t>Šport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_Toc442291813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12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14" w:history="1">
            <w:r w:rsidR="0090353E" w:rsidRPr="00EC5882">
              <w:rPr>
                <w:rStyle w:val="Hypertextovprepojenie"/>
                <w:noProof/>
              </w:rPr>
              <w:t>Voľný čas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_Toc442291814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13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15" w:history="1">
            <w:r w:rsidR="0090353E" w:rsidRPr="00EC5882">
              <w:rPr>
                <w:rStyle w:val="Hypertextovprepojenie"/>
                <w:noProof/>
              </w:rPr>
              <w:t>Mládež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_Toc442291815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14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16" w:history="1">
            <w:r w:rsidR="0090353E" w:rsidRPr="00EC5882">
              <w:rPr>
                <w:rStyle w:val="Hypertextovprepojenie"/>
                <w:noProof/>
              </w:rPr>
              <w:t>Seniori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_Toc442291816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14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17" w:history="1">
            <w:r w:rsidR="0090353E" w:rsidRPr="00EC5882">
              <w:rPr>
                <w:rStyle w:val="Hypertextovprepojenie"/>
                <w:noProof/>
              </w:rPr>
              <w:t>Sociálne služby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_Toc442291817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14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18" w:history="1">
            <w:r w:rsidR="0090353E" w:rsidRPr="00EC5882">
              <w:rPr>
                <w:rStyle w:val="Hypertextovprepojenie"/>
                <w:noProof/>
              </w:rPr>
              <w:t>Bývanie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_Toc442291818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14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19" w:history="1">
            <w:r w:rsidR="0090353E" w:rsidRPr="00EC5882">
              <w:rPr>
                <w:rStyle w:val="Hypertextovprepojenie"/>
                <w:noProof/>
              </w:rPr>
              <w:t>Zdravotníctvo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_Toc442291819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15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20" w:history="1">
            <w:r w:rsidR="0090353E" w:rsidRPr="00EC5882">
              <w:rPr>
                <w:rStyle w:val="Hypertextovprepojenie"/>
                <w:noProof/>
              </w:rPr>
              <w:t>Životné prostredie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_Toc442291820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15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21" w:history="1">
            <w:r w:rsidR="0090353E" w:rsidRPr="00EC5882">
              <w:rPr>
                <w:rStyle w:val="Hypertextovprepojenie"/>
                <w:noProof/>
              </w:rPr>
              <w:t>Dopravná infraštruktúra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_Toc442291821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17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22" w:history="1">
            <w:r w:rsidR="0090353E" w:rsidRPr="00EC5882">
              <w:rPr>
                <w:rStyle w:val="Hypertextovprepojenie"/>
                <w:noProof/>
              </w:rPr>
              <w:t>Technická infraštruktúra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_Toc442291822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17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23" w:history="1">
            <w:r w:rsidR="0090353E" w:rsidRPr="00EC5882">
              <w:rPr>
                <w:rStyle w:val="Hypertextovprepojenie"/>
                <w:noProof/>
              </w:rPr>
              <w:t>Informačná infraštruktúra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_Toc442291823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18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24" w:history="1">
            <w:r w:rsidR="0090353E" w:rsidRPr="00EC5882">
              <w:rPr>
                <w:rStyle w:val="Hypertextovprepojenie"/>
                <w:noProof/>
              </w:rPr>
              <w:t>Matica vplyvu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_Toc442291824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19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25" w:history="1">
            <w:r w:rsidR="0090353E" w:rsidRPr="00EC5882">
              <w:rPr>
                <w:rStyle w:val="Hypertextovprepojenie"/>
                <w:noProof/>
              </w:rPr>
              <w:t xml:space="preserve">Časť 1.B </w:t>
            </w:r>
            <w:r w:rsidR="00360422">
              <w:rPr>
                <w:rStyle w:val="Hypertextovprepojenie"/>
                <w:noProof/>
              </w:rPr>
              <w:t>–</w:t>
            </w:r>
            <w:r w:rsidR="0090353E" w:rsidRPr="00EC5882">
              <w:rPr>
                <w:rStyle w:val="Hypertextovprepojenie"/>
                <w:noProof/>
              </w:rPr>
              <w:t xml:space="preserve"> Analýza vonkajšieho prostredia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_Toc442291825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20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26" w:history="1">
            <w:r w:rsidR="0090353E" w:rsidRPr="00EC5882">
              <w:rPr>
                <w:rStyle w:val="Hypertextovprepojenie"/>
                <w:noProof/>
              </w:rPr>
              <w:t>STEEP analýza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_Toc442291826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20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27" w:history="1">
            <w:r w:rsidR="0090353E" w:rsidRPr="00EC5882">
              <w:rPr>
                <w:rStyle w:val="Hypertextovprepojenie"/>
                <w:noProof/>
              </w:rPr>
              <w:t>Analýza konkurencie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_Toc442291827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21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1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28" w:history="1">
            <w:r w:rsidR="0090353E" w:rsidRPr="00EC5882">
              <w:rPr>
                <w:rStyle w:val="Hypertextovprepojenie"/>
                <w:noProof/>
              </w:rPr>
              <w:t xml:space="preserve">Časť 1.C </w:t>
            </w:r>
            <w:r w:rsidR="00360422">
              <w:rPr>
                <w:rStyle w:val="Hypertextovprepojenie"/>
                <w:noProof/>
              </w:rPr>
              <w:t>–</w:t>
            </w:r>
            <w:r w:rsidR="0090353E" w:rsidRPr="00EC5882">
              <w:rPr>
                <w:rStyle w:val="Hypertextovprepojenie"/>
                <w:noProof/>
              </w:rPr>
              <w:t xml:space="preserve"> Zhodnotenie súčasného stavu územia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_Toc442291828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22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29" w:history="1">
            <w:r w:rsidR="0090353E" w:rsidRPr="00EC5882">
              <w:rPr>
                <w:rStyle w:val="Hypertextovprepojenie"/>
                <w:noProof/>
              </w:rPr>
              <w:t>Vízia a</w:t>
            </w:r>
            <w:r w:rsidR="00360422">
              <w:rPr>
                <w:rStyle w:val="Hypertextovprepojenie"/>
                <w:noProof/>
              </w:rPr>
              <w:t> </w:t>
            </w:r>
            <w:r w:rsidR="0090353E" w:rsidRPr="00EC5882">
              <w:rPr>
                <w:rStyle w:val="Hypertextovprepojenie"/>
                <w:noProof/>
              </w:rPr>
              <w:t>posúdenie súčasného stavu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_Toc442291829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22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30" w:history="1">
            <w:r w:rsidR="0090353E" w:rsidRPr="00EC5882">
              <w:rPr>
                <w:rStyle w:val="Hypertextovprepojenie"/>
                <w:noProof/>
              </w:rPr>
              <w:t>Vízia obce Stankovany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_Toc442291830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22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31" w:history="1">
            <w:r w:rsidR="0090353E" w:rsidRPr="00EC5882">
              <w:rPr>
                <w:rStyle w:val="Hypertextovprepojenie"/>
                <w:noProof/>
              </w:rPr>
              <w:t>Analýza silných a</w:t>
            </w:r>
            <w:r w:rsidR="00360422">
              <w:rPr>
                <w:rStyle w:val="Hypertextovprepojenie"/>
                <w:noProof/>
              </w:rPr>
              <w:t> </w:t>
            </w:r>
            <w:r w:rsidR="0090353E" w:rsidRPr="00EC5882">
              <w:rPr>
                <w:rStyle w:val="Hypertextovprepojenie"/>
                <w:noProof/>
              </w:rPr>
              <w:t>slabých stránok, príležitostí a</w:t>
            </w:r>
            <w:r w:rsidR="00360422">
              <w:rPr>
                <w:rStyle w:val="Hypertextovprepojenie"/>
                <w:noProof/>
              </w:rPr>
              <w:t> </w:t>
            </w:r>
            <w:r w:rsidR="0090353E" w:rsidRPr="00EC5882">
              <w:rPr>
                <w:rStyle w:val="Hypertextovprepojenie"/>
                <w:noProof/>
              </w:rPr>
              <w:t>ohrození pre obec Stankovany 2015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_Toc442291831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22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32" w:history="1">
            <w:r w:rsidR="0090353E" w:rsidRPr="00EC5882">
              <w:rPr>
                <w:rStyle w:val="Hypertextovprepojenie"/>
                <w:noProof/>
              </w:rPr>
              <w:t>Zhodnotenie hlavných disparít a</w:t>
            </w:r>
            <w:r w:rsidR="00360422">
              <w:rPr>
                <w:rStyle w:val="Hypertextovprepojenie"/>
                <w:noProof/>
              </w:rPr>
              <w:t> </w:t>
            </w:r>
            <w:r w:rsidR="0090353E" w:rsidRPr="00EC5882">
              <w:rPr>
                <w:rStyle w:val="Hypertextovprepojenie"/>
                <w:noProof/>
              </w:rPr>
              <w:t>faktorov rozvoja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_Toc442291832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23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1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33" w:history="1">
            <w:r w:rsidR="0090353E" w:rsidRPr="00EC5882">
              <w:rPr>
                <w:rStyle w:val="Hypertextovprepojenie"/>
                <w:noProof/>
                <w:lang w:eastAsia="sk-SK"/>
              </w:rPr>
              <w:t xml:space="preserve">Časť 2 </w:t>
            </w:r>
            <w:r w:rsidR="00360422">
              <w:rPr>
                <w:rStyle w:val="Hypertextovprepojenie"/>
                <w:noProof/>
                <w:lang w:eastAsia="sk-SK"/>
              </w:rPr>
              <w:t>–</w:t>
            </w:r>
            <w:r w:rsidR="0090353E" w:rsidRPr="00EC5882">
              <w:rPr>
                <w:rStyle w:val="Hypertextovprepojenie"/>
                <w:noProof/>
                <w:lang w:eastAsia="sk-SK"/>
              </w:rPr>
              <w:t xml:space="preserve"> Strategická časť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_Toc442291833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25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1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34" w:history="1">
            <w:r w:rsidR="0090353E" w:rsidRPr="00EC5882">
              <w:rPr>
                <w:rStyle w:val="Hypertextovprepojenie"/>
                <w:noProof/>
              </w:rPr>
              <w:t>Časť 3 – Programová časť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_Toc442291834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26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35" w:history="1">
            <w:r w:rsidR="0090353E" w:rsidRPr="00EC5882">
              <w:rPr>
                <w:rStyle w:val="Hypertextovprepojenie"/>
                <w:rFonts w:eastAsia="Calibri,Bold"/>
                <w:noProof/>
                <w:lang w:val="en-US"/>
              </w:rPr>
              <w:t>Súlad cieľov Programu rozvoja obce Stankovany s cieľmi SR a Žilinského kraja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_Toc442291835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33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1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36" w:history="1">
            <w:r w:rsidR="0090353E" w:rsidRPr="00EC5882">
              <w:rPr>
                <w:rStyle w:val="Hypertextovprepojenie"/>
                <w:rFonts w:eastAsia="Calibri,Bold"/>
                <w:noProof/>
                <w:lang w:val="en-US"/>
              </w:rPr>
              <w:t xml:space="preserve">Časť 4 </w:t>
            </w:r>
            <w:r w:rsidR="00360422">
              <w:rPr>
                <w:rStyle w:val="Hypertextovprepojenie"/>
                <w:rFonts w:eastAsia="Calibri,Bold"/>
                <w:noProof/>
                <w:lang w:val="en-US"/>
              </w:rPr>
              <w:t>–</w:t>
            </w:r>
            <w:r w:rsidR="0090353E" w:rsidRPr="00EC5882">
              <w:rPr>
                <w:rStyle w:val="Hypertextovprepojenie"/>
                <w:rFonts w:eastAsia="Calibri,Bold"/>
                <w:noProof/>
                <w:lang w:val="en-US"/>
              </w:rPr>
              <w:t xml:space="preserve"> REALIZAČNÁ ČASŤ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_Toc442291836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36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37" w:history="1">
            <w:r w:rsidR="0090353E" w:rsidRPr="00EC5882">
              <w:rPr>
                <w:rStyle w:val="Hypertextovprepojenie"/>
                <w:noProof/>
              </w:rPr>
              <w:t>Inštitucionálne a</w:t>
            </w:r>
            <w:r w:rsidR="00360422">
              <w:rPr>
                <w:rStyle w:val="Hypertextovprepojenie"/>
                <w:noProof/>
              </w:rPr>
              <w:t> </w:t>
            </w:r>
            <w:r w:rsidR="0090353E" w:rsidRPr="00EC5882">
              <w:rPr>
                <w:rStyle w:val="Hypertextovprepojenie"/>
                <w:noProof/>
              </w:rPr>
              <w:t>organizačné zabezpečenie realizácie PHSR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_Toc442291837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36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38" w:history="1">
            <w:r w:rsidR="0090353E" w:rsidRPr="00EC5882">
              <w:rPr>
                <w:rStyle w:val="Hypertextovprepojenie"/>
                <w:rFonts w:eastAsia="Calibri,Bold"/>
                <w:noProof/>
                <w:lang w:val="en-US"/>
              </w:rPr>
              <w:t>Komunikačná stratégia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_Toc442291838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36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39" w:history="1">
            <w:r w:rsidR="0090353E" w:rsidRPr="00EC5882">
              <w:rPr>
                <w:rStyle w:val="Hypertextovprepojenie"/>
                <w:rFonts w:eastAsia="Calibri,Bold"/>
                <w:noProof/>
                <w:lang w:val="en-US"/>
              </w:rPr>
              <w:t>Systém monitorovania a hodnotenia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_Toc442291839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37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40" w:history="1">
            <w:r w:rsidR="0090353E" w:rsidRPr="00EC5882">
              <w:rPr>
                <w:rStyle w:val="Hypertextovprepojenie"/>
                <w:noProof/>
              </w:rPr>
              <w:t>Akčný plán na rok 2016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_Toc442291840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38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1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41" w:history="1">
            <w:r w:rsidR="0090353E" w:rsidRPr="00EC5882">
              <w:rPr>
                <w:rStyle w:val="Hypertextovprepojenie"/>
                <w:rFonts w:eastAsia="Calibri,Bold"/>
                <w:noProof/>
                <w:lang w:val="en-US"/>
              </w:rPr>
              <w:t xml:space="preserve">Časť 5 </w:t>
            </w:r>
            <w:r w:rsidR="00360422">
              <w:rPr>
                <w:rStyle w:val="Hypertextovprepojenie"/>
                <w:rFonts w:eastAsia="Calibri,Bold"/>
                <w:noProof/>
                <w:lang w:val="en-US"/>
              </w:rPr>
              <w:t>–</w:t>
            </w:r>
            <w:r w:rsidR="0090353E" w:rsidRPr="00EC5882">
              <w:rPr>
                <w:rStyle w:val="Hypertextovprepojenie"/>
                <w:rFonts w:eastAsia="Calibri,Bold"/>
                <w:noProof/>
                <w:lang w:val="en-US"/>
              </w:rPr>
              <w:t xml:space="preserve"> FINANČNÁ ČASŤ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_Toc442291841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43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42" w:history="1">
            <w:r w:rsidR="0090353E" w:rsidRPr="00EC5882">
              <w:rPr>
                <w:rStyle w:val="Hypertextovprepojenie"/>
                <w:rFonts w:eastAsia="Calibri,Bold"/>
                <w:noProof/>
                <w:lang w:val="en-US"/>
              </w:rPr>
              <w:t>Možnosti financovania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_Toc442291842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43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43" w:history="1">
            <w:r w:rsidR="0090353E" w:rsidRPr="00EC5882">
              <w:rPr>
                <w:rStyle w:val="Hypertextovprepojenie"/>
                <w:rFonts w:eastAsia="Calibri,Bold"/>
                <w:noProof/>
              </w:rPr>
              <w:t>Indikatívny finančný plán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_Toc442291843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44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44" w:history="1">
            <w:r w:rsidR="0090353E" w:rsidRPr="00EC5882">
              <w:rPr>
                <w:rStyle w:val="Hypertextovprepojenie"/>
                <w:rFonts w:eastAsia="Calibri,Bold"/>
                <w:noProof/>
                <w:lang w:val="en-US"/>
              </w:rPr>
              <w:t>Plán viaczdrojového financovania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_Toc442291844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44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45" w:history="1">
            <w:r w:rsidR="0090353E" w:rsidRPr="00EC5882">
              <w:rPr>
                <w:rStyle w:val="Hypertextovprepojenie"/>
                <w:noProof/>
              </w:rPr>
              <w:t>Príloha 1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_Toc442291845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46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46" w:history="1">
            <w:r w:rsidR="0090353E" w:rsidRPr="00EC5882">
              <w:rPr>
                <w:rStyle w:val="Hypertextovprepojenie"/>
                <w:rFonts w:eastAsia="Times New Roman"/>
                <w:noProof/>
                <w:lang w:eastAsia="cs-CZ"/>
              </w:rPr>
              <w:t>Ex-post hodnotenie realizácie PHSR za minulé obdobie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_Toc442291846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46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2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47" w:history="1">
            <w:r w:rsidR="0090353E" w:rsidRPr="00EC5882">
              <w:rPr>
                <w:rStyle w:val="Hypertextovprepojenie"/>
                <w:noProof/>
              </w:rPr>
              <w:t>Príloha 2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_Toc442291847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47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90353E" w:rsidRDefault="00344079">
          <w:pPr>
            <w:pStyle w:val="Obsah3"/>
            <w:tabs>
              <w:tab w:val="right" w:leader="dot" w:pos="9350"/>
            </w:tabs>
            <w:rPr>
              <w:rFonts w:eastAsiaTheme="minorEastAsia"/>
              <w:noProof/>
              <w:sz w:val="22"/>
              <w:lang w:val="en-US"/>
            </w:rPr>
          </w:pPr>
          <w:hyperlink w:anchor="_Toc442291848" w:history="1">
            <w:r w:rsidR="0090353E" w:rsidRPr="00EC5882">
              <w:rPr>
                <w:rStyle w:val="Hypertextovprepojenie"/>
                <w:rFonts w:eastAsia="Times New Roman"/>
                <w:noProof/>
                <w:lang w:eastAsia="cs-CZ"/>
              </w:rPr>
              <w:t>Problémové analýzy obce</w:t>
            </w:r>
            <w:r w:rsidR="0090353E">
              <w:rPr>
                <w:noProof/>
                <w:webHidden/>
              </w:rPr>
              <w:tab/>
            </w:r>
            <w:r w:rsidR="0090353E">
              <w:rPr>
                <w:noProof/>
                <w:webHidden/>
              </w:rPr>
              <w:fldChar w:fldCharType="begin"/>
            </w:r>
            <w:r w:rsidR="0090353E">
              <w:rPr>
                <w:noProof/>
                <w:webHidden/>
              </w:rPr>
              <w:instrText xml:space="preserve"> PAGEREF _Toc442291848 \h </w:instrText>
            </w:r>
            <w:r w:rsidR="0090353E">
              <w:rPr>
                <w:noProof/>
                <w:webHidden/>
              </w:rPr>
            </w:r>
            <w:r w:rsidR="0090353E">
              <w:rPr>
                <w:noProof/>
                <w:webHidden/>
              </w:rPr>
              <w:fldChar w:fldCharType="separate"/>
            </w:r>
            <w:r w:rsidR="0090353E">
              <w:rPr>
                <w:noProof/>
                <w:webHidden/>
              </w:rPr>
              <w:t>47</w:t>
            </w:r>
            <w:r w:rsidR="0090353E">
              <w:rPr>
                <w:noProof/>
                <w:webHidden/>
              </w:rPr>
              <w:fldChar w:fldCharType="end"/>
            </w:r>
          </w:hyperlink>
        </w:p>
        <w:p w:rsidR="00804BE7" w:rsidRDefault="00804BE7">
          <w:r>
            <w:rPr>
              <w:b/>
              <w:bCs/>
            </w:rPr>
            <w:fldChar w:fldCharType="end"/>
          </w:r>
        </w:p>
      </w:sdtContent>
    </w:sdt>
    <w:p w:rsidR="008B06B1" w:rsidRDefault="008B06B1">
      <w:pPr>
        <w:rPr>
          <w:rFonts w:eastAsiaTheme="majorEastAsia" w:cstheme="majorBidi"/>
          <w:b/>
          <w:bCs/>
          <w:sz w:val="40"/>
          <w:szCs w:val="40"/>
          <w:lang w:eastAsia="sk-SK"/>
        </w:rPr>
      </w:pPr>
      <w:r>
        <w:rPr>
          <w:sz w:val="40"/>
          <w:szCs w:val="40"/>
          <w:lang w:eastAsia="sk-SK"/>
        </w:rPr>
        <w:br w:type="page"/>
      </w:r>
    </w:p>
    <w:p w:rsidR="001E58B2" w:rsidRPr="001071E9" w:rsidRDefault="001E58B2" w:rsidP="001071E9">
      <w:pPr>
        <w:pStyle w:val="Nadpis1"/>
        <w:rPr>
          <w:szCs w:val="40"/>
          <w:lang w:eastAsia="sk-SK"/>
        </w:rPr>
      </w:pPr>
      <w:bookmarkStart w:id="0" w:name="_Toc442291805"/>
      <w:r w:rsidRPr="001071E9">
        <w:rPr>
          <w:szCs w:val="40"/>
          <w:lang w:eastAsia="sk-SK"/>
        </w:rPr>
        <w:lastRenderedPageBreak/>
        <w:t>Úvod</w:t>
      </w:r>
      <w:bookmarkEnd w:id="0"/>
    </w:p>
    <w:p w:rsidR="00D5293D" w:rsidRDefault="00D5293D" w:rsidP="001E2662">
      <w:pPr>
        <w:pStyle w:val="Zkladntext"/>
        <w:spacing w:after="113"/>
        <w:ind w:firstLine="720"/>
        <w:jc w:val="both"/>
        <w:rPr>
          <w:rFonts w:ascii="Calibri" w:hAnsi="Calibri" w:cs="Calibri"/>
          <w:sz w:val="24"/>
        </w:rPr>
      </w:pPr>
    </w:p>
    <w:p w:rsidR="001E2662" w:rsidRDefault="001E2662" w:rsidP="001E2662">
      <w:pPr>
        <w:pStyle w:val="Zkladntext"/>
        <w:spacing w:after="113"/>
        <w:ind w:firstLine="7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Program hospodárskeho a</w:t>
      </w:r>
      <w:r w:rsidR="00360422">
        <w:rPr>
          <w:rFonts w:ascii="Calibri" w:hAnsi="Calibri" w:cs="Calibri"/>
          <w:sz w:val="24"/>
        </w:rPr>
        <w:t> </w:t>
      </w:r>
      <w:r>
        <w:rPr>
          <w:rFonts w:ascii="Calibri" w:hAnsi="Calibri" w:cs="Calibri"/>
          <w:sz w:val="24"/>
        </w:rPr>
        <w:t>sociálneho rozvoja obce (skrátene PHSR alebo Program rozvoja obce</w:t>
      </w:r>
      <w:r w:rsidR="00F720E7">
        <w:rPr>
          <w:rFonts w:ascii="Calibri" w:hAnsi="Calibri" w:cs="Calibri"/>
          <w:sz w:val="24"/>
        </w:rPr>
        <w:t>)</w:t>
      </w:r>
      <w:r>
        <w:rPr>
          <w:rFonts w:ascii="Calibri" w:hAnsi="Calibri" w:cs="Calibri"/>
          <w:sz w:val="24"/>
        </w:rPr>
        <w:t xml:space="preserve"> je strednodobý strategický dokument, ktorý určuje komplexnú predstavu o</w:t>
      </w:r>
      <w:r w:rsidR="00360422">
        <w:rPr>
          <w:rFonts w:ascii="Calibri" w:hAnsi="Calibri" w:cs="Calibri"/>
          <w:sz w:val="24"/>
        </w:rPr>
        <w:t> </w:t>
      </w:r>
      <w:r>
        <w:rPr>
          <w:rFonts w:ascii="Calibri" w:hAnsi="Calibri" w:cs="Calibri"/>
          <w:sz w:val="24"/>
        </w:rPr>
        <w:t>budúcnosti rozvoja obce. Bol spracovaný na základe zákona č. 539/2008 Z. z. o</w:t>
      </w:r>
      <w:r w:rsidR="00360422">
        <w:rPr>
          <w:rFonts w:ascii="Calibri" w:hAnsi="Calibri" w:cs="Calibri"/>
          <w:sz w:val="24"/>
        </w:rPr>
        <w:t> </w:t>
      </w:r>
      <w:r>
        <w:rPr>
          <w:rFonts w:ascii="Calibri" w:hAnsi="Calibri" w:cs="Calibri"/>
          <w:sz w:val="24"/>
        </w:rPr>
        <w:t>podpore regionálneho rozvoja v</w:t>
      </w:r>
      <w:r w:rsidR="00360422">
        <w:rPr>
          <w:rFonts w:ascii="Calibri" w:hAnsi="Calibri" w:cs="Calibri"/>
          <w:sz w:val="24"/>
        </w:rPr>
        <w:t> </w:t>
      </w:r>
      <w:r>
        <w:rPr>
          <w:rFonts w:ascii="Calibri" w:hAnsi="Calibri" w:cs="Calibri"/>
          <w:sz w:val="24"/>
        </w:rPr>
        <w:t>znení zákona č. 309/2014 Z.z. Garantom Programu hospodárskeho a</w:t>
      </w:r>
      <w:r w:rsidR="00360422">
        <w:rPr>
          <w:rFonts w:ascii="Calibri" w:hAnsi="Calibri" w:cs="Calibri"/>
          <w:sz w:val="24"/>
        </w:rPr>
        <w:t> </w:t>
      </w:r>
      <w:r>
        <w:rPr>
          <w:rFonts w:ascii="Calibri" w:hAnsi="Calibri" w:cs="Calibri"/>
          <w:sz w:val="24"/>
        </w:rPr>
        <w:t>sociálneho rozvoja obce je obecná samospráva, užívateľmi programu sú všetci občania, podnikatelia, súčasné a</w:t>
      </w:r>
      <w:r w:rsidR="00360422">
        <w:rPr>
          <w:rFonts w:ascii="Calibri" w:hAnsi="Calibri" w:cs="Calibri"/>
          <w:sz w:val="24"/>
        </w:rPr>
        <w:t> </w:t>
      </w:r>
      <w:r>
        <w:rPr>
          <w:rFonts w:ascii="Calibri" w:hAnsi="Calibri" w:cs="Calibri"/>
          <w:sz w:val="24"/>
        </w:rPr>
        <w:t>budúce inštitúcie v</w:t>
      </w:r>
      <w:r w:rsidR="00360422">
        <w:rPr>
          <w:rFonts w:ascii="Calibri" w:hAnsi="Calibri" w:cs="Calibri"/>
          <w:sz w:val="24"/>
        </w:rPr>
        <w:t> </w:t>
      </w:r>
      <w:r>
        <w:rPr>
          <w:rFonts w:ascii="Calibri" w:hAnsi="Calibri" w:cs="Calibri"/>
          <w:sz w:val="24"/>
        </w:rPr>
        <w:t xml:space="preserve">obci.  </w:t>
      </w:r>
    </w:p>
    <w:p w:rsidR="001E2662" w:rsidRDefault="001E2662" w:rsidP="001E2662">
      <w:pPr>
        <w:pStyle w:val="Zkladntext"/>
        <w:spacing w:after="113"/>
        <w:ind w:firstLine="720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Realizácia Programu rozvoja obce je podmienkou zlepšenia kvality života obyvateľov obce, ktorí tu nie sú postavení do pasívnej úlohy, ale aj ako partneri.</w:t>
      </w:r>
    </w:p>
    <w:p w:rsidR="001E2662" w:rsidRPr="001E2662" w:rsidRDefault="001E2662" w:rsidP="001E2662">
      <w:pPr>
        <w:spacing w:before="113" w:after="113"/>
        <w:ind w:firstLine="708"/>
        <w:rPr>
          <w:rFonts w:ascii="Calibri" w:hAnsi="Calibri" w:cs="Calibri"/>
          <w:b/>
          <w:bCs/>
          <w:color w:val="000000"/>
          <w:szCs w:val="24"/>
        </w:rPr>
      </w:pPr>
      <w:r w:rsidRPr="001E2662">
        <w:rPr>
          <w:rFonts w:ascii="Calibri" w:hAnsi="Calibri" w:cs="Calibri"/>
          <w:szCs w:val="24"/>
        </w:rPr>
        <w:t>Program hospodár</w:t>
      </w:r>
      <w:r>
        <w:rPr>
          <w:rFonts w:ascii="Calibri" w:hAnsi="Calibri" w:cs="Calibri"/>
          <w:szCs w:val="24"/>
        </w:rPr>
        <w:t>skeho a</w:t>
      </w:r>
      <w:r w:rsidR="00360422">
        <w:rPr>
          <w:rFonts w:ascii="Calibri" w:hAnsi="Calibri" w:cs="Calibri"/>
          <w:szCs w:val="24"/>
        </w:rPr>
        <w:t> </w:t>
      </w:r>
      <w:r>
        <w:rPr>
          <w:rFonts w:ascii="Calibri" w:hAnsi="Calibri" w:cs="Calibri"/>
          <w:szCs w:val="24"/>
        </w:rPr>
        <w:t>sociálneho rozvoja obce</w:t>
      </w:r>
      <w:r w:rsidRPr="001E2662">
        <w:rPr>
          <w:rFonts w:ascii="Calibri" w:hAnsi="Calibri" w:cs="Calibri"/>
          <w:szCs w:val="24"/>
        </w:rPr>
        <w:t xml:space="preserve"> sa tvoril v</w:t>
      </w:r>
      <w:r w:rsidR="00360422">
        <w:rPr>
          <w:rFonts w:ascii="Calibri" w:hAnsi="Calibri" w:cs="Calibri"/>
          <w:szCs w:val="24"/>
        </w:rPr>
        <w:t> </w:t>
      </w:r>
      <w:r w:rsidRPr="001E2662">
        <w:rPr>
          <w:rFonts w:ascii="Calibri" w:hAnsi="Calibri" w:cs="Calibri"/>
          <w:szCs w:val="24"/>
        </w:rPr>
        <w:t xml:space="preserve">roku </w:t>
      </w:r>
      <w:r>
        <w:rPr>
          <w:rFonts w:ascii="Calibri" w:hAnsi="Calibri" w:cs="Calibri"/>
          <w:szCs w:val="24"/>
        </w:rPr>
        <w:t>2015. Na identifikovaní vízie, slabých a</w:t>
      </w:r>
      <w:r w:rsidR="00360422">
        <w:rPr>
          <w:rFonts w:ascii="Calibri" w:hAnsi="Calibri" w:cs="Calibri"/>
          <w:szCs w:val="24"/>
        </w:rPr>
        <w:t> </w:t>
      </w:r>
      <w:r>
        <w:rPr>
          <w:rFonts w:ascii="Calibri" w:hAnsi="Calibri" w:cs="Calibri"/>
          <w:szCs w:val="24"/>
        </w:rPr>
        <w:t>silných stránok, príležitostí a</w:t>
      </w:r>
      <w:r w:rsidR="00360422">
        <w:rPr>
          <w:rFonts w:ascii="Calibri" w:hAnsi="Calibri" w:cs="Calibri"/>
          <w:szCs w:val="24"/>
        </w:rPr>
        <w:t> </w:t>
      </w:r>
      <w:r>
        <w:rPr>
          <w:rFonts w:ascii="Calibri" w:hAnsi="Calibri" w:cs="Calibri"/>
          <w:szCs w:val="24"/>
        </w:rPr>
        <w:t>ohrození obce, posúdení vplyvu inštitúcií v</w:t>
      </w:r>
      <w:r w:rsidR="00360422">
        <w:rPr>
          <w:rFonts w:ascii="Calibri" w:hAnsi="Calibri" w:cs="Calibri"/>
          <w:szCs w:val="24"/>
        </w:rPr>
        <w:t> </w:t>
      </w:r>
      <w:r>
        <w:rPr>
          <w:rFonts w:ascii="Calibri" w:hAnsi="Calibri" w:cs="Calibri"/>
          <w:szCs w:val="24"/>
        </w:rPr>
        <w:t>obci, analýze konkurencie pracovala obecná skupina počas troch workshopov pod vedením spracovateľa PHSR – OZ Partnerstvo pre MAS Dolný Liptov. Výsledkom je strategický a</w:t>
      </w:r>
      <w:r w:rsidR="00360422">
        <w:rPr>
          <w:rFonts w:ascii="Calibri" w:hAnsi="Calibri" w:cs="Calibri"/>
          <w:szCs w:val="24"/>
        </w:rPr>
        <w:t> </w:t>
      </w:r>
      <w:r>
        <w:rPr>
          <w:rFonts w:ascii="Calibri" w:hAnsi="Calibri" w:cs="Calibri"/>
          <w:szCs w:val="24"/>
        </w:rPr>
        <w:t>akčný plán, ktorý sa opiera o</w:t>
      </w:r>
      <w:r w:rsidR="00360422">
        <w:rPr>
          <w:rFonts w:ascii="Calibri" w:hAnsi="Calibri" w:cs="Calibri"/>
          <w:szCs w:val="24"/>
        </w:rPr>
        <w:t> </w:t>
      </w:r>
      <w:r>
        <w:rPr>
          <w:rFonts w:ascii="Calibri" w:hAnsi="Calibri" w:cs="Calibri"/>
          <w:szCs w:val="24"/>
        </w:rPr>
        <w:t>potenciál obce, jej aktuálne potreby a</w:t>
      </w:r>
      <w:r w:rsidR="00360422">
        <w:rPr>
          <w:rFonts w:ascii="Calibri" w:hAnsi="Calibri" w:cs="Calibri"/>
          <w:szCs w:val="24"/>
        </w:rPr>
        <w:t> </w:t>
      </w:r>
      <w:r>
        <w:rPr>
          <w:rFonts w:ascii="Calibri" w:hAnsi="Calibri" w:cs="Calibri"/>
          <w:szCs w:val="24"/>
        </w:rPr>
        <w:t>možnosti.</w:t>
      </w:r>
    </w:p>
    <w:p w:rsidR="001E2662" w:rsidRDefault="001E2662" w:rsidP="001E2662">
      <w:pPr>
        <w:spacing w:before="120" w:after="120"/>
        <w:rPr>
          <w:rFonts w:ascii="Calibri" w:hAnsi="Calibri" w:cs="Calibri"/>
          <w:b/>
          <w:bCs/>
          <w:color w:val="000000"/>
        </w:rPr>
      </w:pPr>
    </w:p>
    <w:p w:rsidR="001E2662" w:rsidRDefault="001E2662" w:rsidP="001E2662">
      <w:pPr>
        <w:rPr>
          <w:rFonts w:ascii="Calibri" w:hAnsi="Calibri" w:cs="Calibri"/>
          <w:b/>
        </w:rPr>
      </w:pPr>
    </w:p>
    <w:p w:rsidR="001E2662" w:rsidRDefault="002151E8" w:rsidP="00232E5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sk-SK"/>
        </w:rPr>
        <w:drawing>
          <wp:inline distT="0" distB="0" distL="0" distR="0" wp14:anchorId="23F10AEF" wp14:editId="713D44F1">
            <wp:extent cx="4752975" cy="356762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nkovany003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7316" cy="357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2E5F" w:rsidRDefault="00232E5F">
      <w:pPr>
        <w:rPr>
          <w:rFonts w:eastAsiaTheme="majorEastAsia" w:cstheme="majorBidi"/>
          <w:b/>
          <w:bCs/>
          <w:sz w:val="40"/>
          <w:szCs w:val="40"/>
          <w:lang w:eastAsia="sk-SK"/>
        </w:rPr>
      </w:pPr>
      <w:bookmarkStart w:id="1" w:name="_Toc427829895"/>
      <w:r>
        <w:rPr>
          <w:sz w:val="40"/>
          <w:szCs w:val="40"/>
          <w:lang w:eastAsia="sk-SK"/>
        </w:rPr>
        <w:br w:type="page"/>
      </w:r>
    </w:p>
    <w:p w:rsidR="001E58B2" w:rsidRPr="001071E9" w:rsidRDefault="001E58B2" w:rsidP="001E58B2">
      <w:pPr>
        <w:pStyle w:val="Nadpis1"/>
        <w:rPr>
          <w:szCs w:val="40"/>
          <w:lang w:eastAsia="sk-SK"/>
        </w:rPr>
      </w:pPr>
      <w:bookmarkStart w:id="2" w:name="_Toc442291806"/>
      <w:r w:rsidRPr="001071E9">
        <w:rPr>
          <w:szCs w:val="40"/>
          <w:lang w:eastAsia="sk-SK"/>
        </w:rPr>
        <w:lastRenderedPageBreak/>
        <w:t xml:space="preserve">Časť 1 </w:t>
      </w:r>
      <w:r w:rsidR="00360422">
        <w:rPr>
          <w:szCs w:val="40"/>
          <w:lang w:eastAsia="sk-SK"/>
        </w:rPr>
        <w:t>–</w:t>
      </w:r>
      <w:r w:rsidRPr="001071E9">
        <w:rPr>
          <w:szCs w:val="40"/>
          <w:lang w:eastAsia="sk-SK"/>
        </w:rPr>
        <w:t xml:space="preserve"> Analytická časť</w:t>
      </w:r>
      <w:bookmarkEnd w:id="1"/>
      <w:bookmarkEnd w:id="2"/>
    </w:p>
    <w:p w:rsidR="001E58B2" w:rsidRPr="001071E9" w:rsidRDefault="001E58B2" w:rsidP="001071E9">
      <w:pPr>
        <w:pStyle w:val="Nadpis2"/>
        <w:rPr>
          <w:sz w:val="36"/>
          <w:szCs w:val="36"/>
        </w:rPr>
      </w:pPr>
      <w:bookmarkStart w:id="3" w:name="_Toc427829896"/>
      <w:bookmarkStart w:id="4" w:name="_Toc442291807"/>
      <w:r w:rsidRPr="001071E9">
        <w:rPr>
          <w:sz w:val="36"/>
          <w:szCs w:val="36"/>
        </w:rPr>
        <w:t xml:space="preserve">Časť 1.A </w:t>
      </w:r>
      <w:r w:rsidR="00360422">
        <w:rPr>
          <w:sz w:val="36"/>
          <w:szCs w:val="36"/>
        </w:rPr>
        <w:t>–</w:t>
      </w:r>
      <w:r w:rsidRPr="001071E9">
        <w:rPr>
          <w:sz w:val="36"/>
          <w:szCs w:val="36"/>
        </w:rPr>
        <w:t xml:space="preserve"> Analýza vnútorného prostredia</w:t>
      </w:r>
      <w:bookmarkEnd w:id="3"/>
      <w:bookmarkEnd w:id="4"/>
    </w:p>
    <w:p w:rsidR="00E75DED" w:rsidRDefault="00B75ED6" w:rsidP="00D12C55">
      <w:pPr>
        <w:tabs>
          <w:tab w:val="left" w:pos="1845"/>
        </w:tabs>
        <w:spacing w:after="0"/>
      </w:pPr>
      <w:r>
        <w:tab/>
      </w:r>
    </w:p>
    <w:p w:rsidR="00D12C55" w:rsidRPr="000D162F" w:rsidRDefault="00D12C55" w:rsidP="00D12C55">
      <w:pPr>
        <w:pStyle w:val="Nadpis3"/>
        <w:spacing w:before="0"/>
        <w:rPr>
          <w:rFonts w:asciiTheme="minorHAnsi" w:hAnsiTheme="minorHAnsi"/>
          <w:color w:val="auto"/>
          <w:sz w:val="28"/>
          <w:szCs w:val="28"/>
        </w:rPr>
      </w:pPr>
      <w:bookmarkStart w:id="5" w:name="_Toc442291808"/>
      <w:bookmarkStart w:id="6" w:name="_Toc380591595"/>
      <w:r w:rsidRPr="000D162F">
        <w:rPr>
          <w:rFonts w:asciiTheme="minorHAnsi" w:hAnsiTheme="minorHAnsi"/>
          <w:color w:val="auto"/>
          <w:sz w:val="28"/>
          <w:szCs w:val="28"/>
        </w:rPr>
        <w:t>Demografický potenciál</w:t>
      </w:r>
      <w:bookmarkEnd w:id="5"/>
    </w:p>
    <w:p w:rsidR="008A788D" w:rsidRPr="00D12C55" w:rsidRDefault="00D12C55" w:rsidP="00BF2EE0">
      <w:pPr>
        <w:spacing w:before="120"/>
      </w:pPr>
      <w:r w:rsidRPr="00D12C55">
        <w:t xml:space="preserve">Počet obyvateľov obce Stankovany </w:t>
      </w:r>
      <w:r>
        <w:t>od roku 2007 klesá, a</w:t>
      </w:r>
      <w:r w:rsidR="00360422">
        <w:t> </w:t>
      </w:r>
      <w:r>
        <w:t>to tak kvôli prirodzenému úbytku obyvateľov, ako aj kvôli migračnému úbytku.</w:t>
      </w:r>
    </w:p>
    <w:bookmarkEnd w:id="6"/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ab/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Cs w:val="24"/>
          <w:lang w:eastAsia="zh-CN"/>
        </w:rPr>
      </w:pP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>Tab. 1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ab/>
      </w:r>
      <w:r>
        <w:rPr>
          <w:rFonts w:ascii="Calibri" w:eastAsia="SimSun" w:hAnsi="Calibri" w:cs="Calibri"/>
          <w:b/>
          <w:bCs/>
          <w:szCs w:val="24"/>
          <w:lang w:eastAsia="zh-CN"/>
        </w:rPr>
        <w:t xml:space="preserve"> 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>Počet obyvateľov v</w:t>
      </w:r>
      <w:r w:rsidR="00360422">
        <w:rPr>
          <w:rFonts w:ascii="Calibri" w:eastAsia="SimSun" w:hAnsi="Calibri" w:cs="Calibri"/>
          <w:b/>
          <w:bCs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>rr.</w:t>
      </w:r>
      <w:r w:rsidRPr="000D162F">
        <w:rPr>
          <w:rFonts w:ascii="Calibri" w:eastAsia="SimSun" w:hAnsi="Calibri" w:cs="Times New Roman"/>
          <w:b/>
          <w:bCs/>
          <w:szCs w:val="24"/>
          <w:lang w:eastAsia="zh-CN"/>
        </w:rPr>
        <w:t xml:space="preserve"> 2006 </w:t>
      </w:r>
      <w:r w:rsidR="00360422">
        <w:rPr>
          <w:rFonts w:ascii="Calibri" w:eastAsia="SimSun" w:hAnsi="Calibri" w:cs="Times New Roman"/>
          <w:b/>
          <w:bCs/>
          <w:szCs w:val="24"/>
          <w:lang w:eastAsia="zh-CN"/>
        </w:rPr>
        <w:t>–</w:t>
      </w:r>
      <w:r w:rsidRPr="000D162F">
        <w:rPr>
          <w:rFonts w:ascii="Calibri" w:eastAsia="SimSun" w:hAnsi="Calibri" w:cs="Times New Roman"/>
          <w:b/>
          <w:bCs/>
          <w:szCs w:val="24"/>
          <w:lang w:eastAsia="zh-CN"/>
        </w:rPr>
        <w:t xml:space="preserve"> 2014</w:t>
      </w:r>
    </w:p>
    <w:tbl>
      <w:tblPr>
        <w:tblW w:w="8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92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12C55" w:rsidRPr="000D162F" w:rsidTr="00D12C55">
        <w:tc>
          <w:tcPr>
            <w:tcW w:w="779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Rok</w:t>
            </w:r>
          </w:p>
        </w:tc>
        <w:tc>
          <w:tcPr>
            <w:tcW w:w="992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2006</w:t>
            </w:r>
          </w:p>
        </w:tc>
        <w:tc>
          <w:tcPr>
            <w:tcW w:w="851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2007</w:t>
            </w:r>
          </w:p>
        </w:tc>
        <w:tc>
          <w:tcPr>
            <w:tcW w:w="85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2008</w:t>
            </w:r>
          </w:p>
        </w:tc>
        <w:tc>
          <w:tcPr>
            <w:tcW w:w="851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2009</w:t>
            </w:r>
          </w:p>
        </w:tc>
        <w:tc>
          <w:tcPr>
            <w:tcW w:w="85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2010</w:t>
            </w:r>
          </w:p>
        </w:tc>
        <w:tc>
          <w:tcPr>
            <w:tcW w:w="851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2011</w:t>
            </w:r>
          </w:p>
        </w:tc>
        <w:tc>
          <w:tcPr>
            <w:tcW w:w="85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2012</w:t>
            </w:r>
          </w:p>
        </w:tc>
        <w:tc>
          <w:tcPr>
            <w:tcW w:w="851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2013</w:t>
            </w:r>
          </w:p>
        </w:tc>
        <w:tc>
          <w:tcPr>
            <w:tcW w:w="85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2014</w:t>
            </w:r>
          </w:p>
        </w:tc>
      </w:tr>
      <w:tr w:rsidR="00D12C55" w:rsidRPr="000D162F" w:rsidTr="00D12C55">
        <w:tc>
          <w:tcPr>
            <w:tcW w:w="77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Počet</w:t>
            </w:r>
          </w:p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obyv.</w:t>
            </w:r>
          </w:p>
        </w:tc>
        <w:tc>
          <w:tcPr>
            <w:tcW w:w="992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1225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1228</w:t>
            </w:r>
          </w:p>
        </w:tc>
        <w:tc>
          <w:tcPr>
            <w:tcW w:w="85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1237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1243</w:t>
            </w:r>
          </w:p>
        </w:tc>
        <w:tc>
          <w:tcPr>
            <w:tcW w:w="85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1242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1216</w:t>
            </w:r>
          </w:p>
        </w:tc>
        <w:tc>
          <w:tcPr>
            <w:tcW w:w="85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1207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1205</w:t>
            </w:r>
          </w:p>
        </w:tc>
        <w:tc>
          <w:tcPr>
            <w:tcW w:w="85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1196</w:t>
            </w:r>
          </w:p>
        </w:tc>
      </w:tr>
    </w:tbl>
    <w:p w:rsidR="000D162F" w:rsidRPr="000D162F" w:rsidRDefault="000D162F" w:rsidP="00D12C55">
      <w:pPr>
        <w:spacing w:after="0" w:line="240" w:lineRule="auto"/>
        <w:rPr>
          <w:rFonts w:ascii="Calibri" w:eastAsia="SimSun" w:hAnsi="Calibri" w:cs="Calibri"/>
          <w:i/>
          <w:iCs/>
          <w:sz w:val="18"/>
          <w:szCs w:val="24"/>
          <w:lang w:eastAsia="zh-CN"/>
        </w:rPr>
      </w:pPr>
      <w:r w:rsidRPr="000D162F">
        <w:rPr>
          <w:rFonts w:ascii="Calibri" w:eastAsia="SimSun" w:hAnsi="Calibri" w:cs="Calibri"/>
          <w:i/>
          <w:iCs/>
          <w:sz w:val="18"/>
          <w:szCs w:val="24"/>
          <w:lang w:eastAsia="zh-CN"/>
        </w:rPr>
        <w:t>Zdroj: Štatistický úrad SR</w:t>
      </w:r>
    </w:p>
    <w:p w:rsidR="000D162F" w:rsidRPr="000D162F" w:rsidRDefault="000D162F" w:rsidP="00D12C55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Cs w:val="24"/>
          <w:lang w:eastAsia="zh-CN"/>
        </w:rPr>
      </w:pPr>
    </w:p>
    <w:p w:rsidR="000D162F" w:rsidRPr="000D162F" w:rsidRDefault="000D162F" w:rsidP="00D12C55">
      <w:pPr>
        <w:spacing w:after="0" w:line="240" w:lineRule="auto"/>
        <w:rPr>
          <w:rFonts w:ascii="Calibri" w:eastAsia="SimSun" w:hAnsi="Calibri" w:cs="Calibri"/>
          <w:b/>
          <w:bCs/>
          <w:szCs w:val="24"/>
          <w:lang w:eastAsia="zh-CN"/>
        </w:rPr>
      </w:pP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>Tab. 2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ab/>
      </w:r>
      <w:r>
        <w:rPr>
          <w:rFonts w:ascii="Calibri" w:eastAsia="SimSun" w:hAnsi="Calibri" w:cs="Calibri"/>
          <w:b/>
          <w:bCs/>
          <w:szCs w:val="24"/>
          <w:lang w:eastAsia="zh-CN"/>
        </w:rPr>
        <w:t xml:space="preserve"> 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>Prirodzený prírastok / úbytok obyvateľstva v</w:t>
      </w:r>
      <w:r w:rsidR="00360422">
        <w:rPr>
          <w:rFonts w:ascii="Calibri" w:eastAsia="SimSun" w:hAnsi="Calibri" w:cs="Calibri"/>
          <w:b/>
          <w:bCs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 xml:space="preserve">rr. </w:t>
      </w:r>
      <w:r w:rsidRPr="000D162F">
        <w:rPr>
          <w:rFonts w:ascii="Calibri" w:eastAsia="SimSun" w:hAnsi="Calibri" w:cs="Times New Roman"/>
          <w:b/>
          <w:bCs/>
          <w:szCs w:val="24"/>
          <w:lang w:eastAsia="zh-CN"/>
        </w:rPr>
        <w:t xml:space="preserve">2006 </w:t>
      </w:r>
      <w:r w:rsidR="00360422">
        <w:rPr>
          <w:rFonts w:ascii="Calibri" w:eastAsia="SimSun" w:hAnsi="Calibri" w:cs="Times New Roman"/>
          <w:b/>
          <w:bCs/>
          <w:szCs w:val="24"/>
          <w:lang w:eastAsia="zh-CN"/>
        </w:rPr>
        <w:t>–</w:t>
      </w:r>
      <w:r w:rsidRPr="000D162F">
        <w:rPr>
          <w:rFonts w:ascii="Calibri" w:eastAsia="SimSun" w:hAnsi="Calibri" w:cs="Times New Roman"/>
          <w:b/>
          <w:bCs/>
          <w:szCs w:val="24"/>
          <w:lang w:eastAsia="zh-CN"/>
        </w:rPr>
        <w:t xml:space="preserve"> 2014</w:t>
      </w:r>
    </w:p>
    <w:tbl>
      <w:tblPr>
        <w:tblW w:w="8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20"/>
        <w:gridCol w:w="720"/>
        <w:gridCol w:w="720"/>
        <w:gridCol w:w="720"/>
        <w:gridCol w:w="900"/>
        <w:gridCol w:w="895"/>
        <w:gridCol w:w="760"/>
        <w:gridCol w:w="685"/>
        <w:gridCol w:w="685"/>
      </w:tblGrid>
      <w:tr w:rsidR="000D162F" w:rsidRPr="000D162F" w:rsidTr="000D162F">
        <w:tc>
          <w:tcPr>
            <w:tcW w:w="180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Rok</w:t>
            </w:r>
          </w:p>
        </w:tc>
        <w:tc>
          <w:tcPr>
            <w:tcW w:w="72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2006</w:t>
            </w:r>
          </w:p>
        </w:tc>
        <w:tc>
          <w:tcPr>
            <w:tcW w:w="72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2007</w:t>
            </w:r>
          </w:p>
        </w:tc>
        <w:tc>
          <w:tcPr>
            <w:tcW w:w="72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2008</w:t>
            </w:r>
          </w:p>
        </w:tc>
        <w:tc>
          <w:tcPr>
            <w:tcW w:w="72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2009</w:t>
            </w:r>
          </w:p>
        </w:tc>
        <w:tc>
          <w:tcPr>
            <w:tcW w:w="90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2010</w:t>
            </w:r>
          </w:p>
        </w:tc>
        <w:tc>
          <w:tcPr>
            <w:tcW w:w="895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2011</w:t>
            </w:r>
          </w:p>
        </w:tc>
        <w:tc>
          <w:tcPr>
            <w:tcW w:w="76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2012</w:t>
            </w:r>
          </w:p>
        </w:tc>
        <w:tc>
          <w:tcPr>
            <w:tcW w:w="685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2013</w:t>
            </w:r>
          </w:p>
        </w:tc>
        <w:tc>
          <w:tcPr>
            <w:tcW w:w="685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2014</w:t>
            </w:r>
          </w:p>
        </w:tc>
      </w:tr>
      <w:tr w:rsidR="000D162F" w:rsidRPr="000D162F" w:rsidTr="000D162F">
        <w:tc>
          <w:tcPr>
            <w:tcW w:w="18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Počet živonaro-dených</w:t>
            </w:r>
          </w:p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deti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11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11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18</w:t>
            </w:r>
          </w:p>
        </w:tc>
        <w:tc>
          <w:tcPr>
            <w:tcW w:w="9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14</w:t>
            </w:r>
          </w:p>
        </w:tc>
        <w:tc>
          <w:tcPr>
            <w:tcW w:w="895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11</w:t>
            </w:r>
          </w:p>
        </w:tc>
        <w:tc>
          <w:tcPr>
            <w:tcW w:w="76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10</w:t>
            </w:r>
          </w:p>
        </w:tc>
        <w:tc>
          <w:tcPr>
            <w:tcW w:w="685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</w:t>
            </w:r>
          </w:p>
        </w:tc>
        <w:tc>
          <w:tcPr>
            <w:tcW w:w="685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8</w:t>
            </w:r>
          </w:p>
        </w:tc>
      </w:tr>
      <w:tr w:rsidR="000D162F" w:rsidRPr="000D162F" w:rsidTr="000D162F">
        <w:tc>
          <w:tcPr>
            <w:tcW w:w="18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počet zomretých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15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16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10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13</w:t>
            </w:r>
          </w:p>
        </w:tc>
        <w:tc>
          <w:tcPr>
            <w:tcW w:w="9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</w:t>
            </w:r>
          </w:p>
        </w:tc>
        <w:tc>
          <w:tcPr>
            <w:tcW w:w="895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17</w:t>
            </w:r>
          </w:p>
        </w:tc>
        <w:tc>
          <w:tcPr>
            <w:tcW w:w="76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11</w:t>
            </w:r>
          </w:p>
        </w:tc>
        <w:tc>
          <w:tcPr>
            <w:tcW w:w="685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16</w:t>
            </w:r>
          </w:p>
        </w:tc>
        <w:tc>
          <w:tcPr>
            <w:tcW w:w="685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13</w:t>
            </w:r>
          </w:p>
        </w:tc>
      </w:tr>
      <w:tr w:rsidR="000D162F" w:rsidRPr="000D162F" w:rsidTr="000D162F">
        <w:tc>
          <w:tcPr>
            <w:tcW w:w="18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prirodzený prírastok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-4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-4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5</w:t>
            </w:r>
          </w:p>
        </w:tc>
        <w:tc>
          <w:tcPr>
            <w:tcW w:w="9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</w:t>
            </w:r>
          </w:p>
        </w:tc>
        <w:tc>
          <w:tcPr>
            <w:tcW w:w="895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-6</w:t>
            </w:r>
          </w:p>
        </w:tc>
        <w:tc>
          <w:tcPr>
            <w:tcW w:w="76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-1</w:t>
            </w:r>
          </w:p>
        </w:tc>
        <w:tc>
          <w:tcPr>
            <w:tcW w:w="685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-4</w:t>
            </w:r>
          </w:p>
        </w:tc>
        <w:tc>
          <w:tcPr>
            <w:tcW w:w="685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-5</w:t>
            </w:r>
          </w:p>
        </w:tc>
      </w:tr>
    </w:tbl>
    <w:p w:rsidR="000D162F" w:rsidRPr="000D162F" w:rsidRDefault="000D162F" w:rsidP="00D12C55">
      <w:pPr>
        <w:spacing w:after="0" w:line="240" w:lineRule="auto"/>
        <w:rPr>
          <w:rFonts w:ascii="Calibri" w:eastAsia="SimSun" w:hAnsi="Calibri" w:cs="Calibri"/>
          <w:i/>
          <w:iCs/>
          <w:sz w:val="18"/>
          <w:szCs w:val="24"/>
          <w:lang w:eastAsia="zh-CN"/>
        </w:rPr>
      </w:pPr>
      <w:r w:rsidRPr="000D162F">
        <w:rPr>
          <w:rFonts w:ascii="Calibri" w:eastAsia="SimSun" w:hAnsi="Calibri" w:cs="Calibri"/>
          <w:i/>
          <w:iCs/>
          <w:sz w:val="18"/>
          <w:szCs w:val="24"/>
          <w:lang w:eastAsia="zh-CN"/>
        </w:rPr>
        <w:t>Zdroj: Štatistický úrad SR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Cs w:val="24"/>
          <w:lang w:eastAsia="zh-CN"/>
        </w:rPr>
      </w:pP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>Tab. 3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ab/>
      </w:r>
      <w:r>
        <w:rPr>
          <w:rFonts w:ascii="Calibri" w:eastAsia="SimSun" w:hAnsi="Calibri" w:cs="Calibri"/>
          <w:b/>
          <w:bCs/>
          <w:szCs w:val="24"/>
          <w:lang w:eastAsia="zh-CN"/>
        </w:rPr>
        <w:t xml:space="preserve"> 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 xml:space="preserve">Migrácia obyvateľstva </w:t>
      </w:r>
      <w:r w:rsidR="00360422">
        <w:rPr>
          <w:rFonts w:ascii="Calibri" w:eastAsia="SimSun" w:hAnsi="Calibri" w:cs="Calibri"/>
          <w:b/>
          <w:bCs/>
          <w:szCs w:val="24"/>
          <w:lang w:eastAsia="zh-CN"/>
        </w:rPr>
        <w:t>–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 xml:space="preserve"> prírastok (úbytok) obyvateľstva v</w:t>
      </w:r>
      <w:r w:rsidR="00360422">
        <w:rPr>
          <w:rFonts w:ascii="Calibri" w:eastAsia="SimSun" w:hAnsi="Calibri" w:cs="Calibri"/>
          <w:b/>
          <w:bCs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 xml:space="preserve">rr. </w:t>
      </w:r>
      <w:r w:rsidRPr="000D162F">
        <w:rPr>
          <w:rFonts w:ascii="Calibri" w:eastAsia="SimSun" w:hAnsi="Calibri" w:cs="Times New Roman"/>
          <w:b/>
          <w:bCs/>
          <w:szCs w:val="24"/>
          <w:lang w:eastAsia="zh-CN"/>
        </w:rPr>
        <w:t xml:space="preserve">2006 </w:t>
      </w:r>
      <w:r w:rsidR="00360422">
        <w:rPr>
          <w:rFonts w:ascii="Calibri" w:eastAsia="SimSun" w:hAnsi="Calibri" w:cs="Times New Roman"/>
          <w:b/>
          <w:bCs/>
          <w:szCs w:val="24"/>
          <w:lang w:eastAsia="zh-CN"/>
        </w:rPr>
        <w:t>–</w:t>
      </w:r>
      <w:r w:rsidRPr="000D162F">
        <w:rPr>
          <w:rFonts w:ascii="Calibri" w:eastAsia="SimSun" w:hAnsi="Calibri" w:cs="Times New Roman"/>
          <w:b/>
          <w:bCs/>
          <w:szCs w:val="24"/>
          <w:lang w:eastAsia="zh-CN"/>
        </w:rPr>
        <w:t xml:space="preserve"> 2014</w:t>
      </w:r>
    </w:p>
    <w:tbl>
      <w:tblPr>
        <w:tblW w:w="857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6"/>
        <w:gridCol w:w="720"/>
        <w:gridCol w:w="853"/>
        <w:gridCol w:w="811"/>
        <w:gridCol w:w="809"/>
        <w:gridCol w:w="900"/>
        <w:gridCol w:w="819"/>
        <w:gridCol w:w="900"/>
        <w:gridCol w:w="853"/>
        <w:gridCol w:w="874"/>
      </w:tblGrid>
      <w:tr w:rsidR="000D162F" w:rsidRPr="000D162F" w:rsidTr="00D12C55">
        <w:tc>
          <w:tcPr>
            <w:tcW w:w="1036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Rok</w:t>
            </w:r>
          </w:p>
        </w:tc>
        <w:tc>
          <w:tcPr>
            <w:tcW w:w="72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2006</w:t>
            </w:r>
          </w:p>
        </w:tc>
        <w:tc>
          <w:tcPr>
            <w:tcW w:w="853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2007</w:t>
            </w:r>
          </w:p>
        </w:tc>
        <w:tc>
          <w:tcPr>
            <w:tcW w:w="811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2008</w:t>
            </w:r>
          </w:p>
        </w:tc>
        <w:tc>
          <w:tcPr>
            <w:tcW w:w="809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2009</w:t>
            </w:r>
          </w:p>
        </w:tc>
        <w:tc>
          <w:tcPr>
            <w:tcW w:w="90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2010</w:t>
            </w:r>
          </w:p>
        </w:tc>
        <w:tc>
          <w:tcPr>
            <w:tcW w:w="819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2011</w:t>
            </w:r>
          </w:p>
        </w:tc>
        <w:tc>
          <w:tcPr>
            <w:tcW w:w="90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2012</w:t>
            </w:r>
          </w:p>
        </w:tc>
        <w:tc>
          <w:tcPr>
            <w:tcW w:w="853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2013</w:t>
            </w:r>
          </w:p>
        </w:tc>
        <w:tc>
          <w:tcPr>
            <w:tcW w:w="874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2014</w:t>
            </w:r>
          </w:p>
        </w:tc>
      </w:tr>
      <w:tr w:rsidR="000D162F" w:rsidRPr="000D162F" w:rsidTr="00D12C55">
        <w:tc>
          <w:tcPr>
            <w:tcW w:w="1036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Prisťa-hovalí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26</w:t>
            </w:r>
          </w:p>
        </w:tc>
        <w:tc>
          <w:tcPr>
            <w:tcW w:w="853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19</w:t>
            </w:r>
          </w:p>
        </w:tc>
        <w:tc>
          <w:tcPr>
            <w:tcW w:w="81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16</w:t>
            </w:r>
          </w:p>
        </w:tc>
        <w:tc>
          <w:tcPr>
            <w:tcW w:w="80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34</w:t>
            </w:r>
          </w:p>
        </w:tc>
        <w:tc>
          <w:tcPr>
            <w:tcW w:w="9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16</w:t>
            </w:r>
          </w:p>
        </w:tc>
        <w:tc>
          <w:tcPr>
            <w:tcW w:w="81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</w:t>
            </w:r>
          </w:p>
        </w:tc>
        <w:tc>
          <w:tcPr>
            <w:tcW w:w="9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3</w:t>
            </w:r>
          </w:p>
        </w:tc>
        <w:tc>
          <w:tcPr>
            <w:tcW w:w="853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16</w:t>
            </w:r>
          </w:p>
        </w:tc>
        <w:tc>
          <w:tcPr>
            <w:tcW w:w="874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9</w:t>
            </w:r>
          </w:p>
        </w:tc>
      </w:tr>
      <w:tr w:rsidR="000D162F" w:rsidRPr="000D162F" w:rsidTr="00D12C55">
        <w:tc>
          <w:tcPr>
            <w:tcW w:w="1036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Vysťa-hovalí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6</w:t>
            </w:r>
          </w:p>
        </w:tc>
        <w:tc>
          <w:tcPr>
            <w:tcW w:w="853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12</w:t>
            </w:r>
          </w:p>
        </w:tc>
        <w:tc>
          <w:tcPr>
            <w:tcW w:w="81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8</w:t>
            </w:r>
          </w:p>
        </w:tc>
        <w:tc>
          <w:tcPr>
            <w:tcW w:w="80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33</w:t>
            </w:r>
          </w:p>
        </w:tc>
        <w:tc>
          <w:tcPr>
            <w:tcW w:w="9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19</w:t>
            </w:r>
          </w:p>
        </w:tc>
        <w:tc>
          <w:tcPr>
            <w:tcW w:w="81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6</w:t>
            </w:r>
          </w:p>
        </w:tc>
        <w:tc>
          <w:tcPr>
            <w:tcW w:w="9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11</w:t>
            </w:r>
          </w:p>
        </w:tc>
        <w:tc>
          <w:tcPr>
            <w:tcW w:w="853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14</w:t>
            </w:r>
          </w:p>
        </w:tc>
        <w:tc>
          <w:tcPr>
            <w:tcW w:w="874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13</w:t>
            </w:r>
          </w:p>
        </w:tc>
      </w:tr>
      <w:tr w:rsidR="000D162F" w:rsidRPr="000D162F" w:rsidTr="00D12C55">
        <w:tc>
          <w:tcPr>
            <w:tcW w:w="1036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 xml:space="preserve">Prírastok </w:t>
            </w:r>
          </w:p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(úbytok) sťahov.</w:t>
            </w:r>
          </w:p>
        </w:tc>
        <w:tc>
          <w:tcPr>
            <w:tcW w:w="72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</w:t>
            </w:r>
          </w:p>
        </w:tc>
        <w:tc>
          <w:tcPr>
            <w:tcW w:w="853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7</w:t>
            </w:r>
          </w:p>
        </w:tc>
        <w:tc>
          <w:tcPr>
            <w:tcW w:w="81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8</w:t>
            </w:r>
          </w:p>
        </w:tc>
        <w:tc>
          <w:tcPr>
            <w:tcW w:w="80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</w:t>
            </w:r>
          </w:p>
        </w:tc>
        <w:tc>
          <w:tcPr>
            <w:tcW w:w="9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-3</w:t>
            </w:r>
          </w:p>
        </w:tc>
        <w:tc>
          <w:tcPr>
            <w:tcW w:w="81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6</w:t>
            </w:r>
          </w:p>
        </w:tc>
        <w:tc>
          <w:tcPr>
            <w:tcW w:w="90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-8</w:t>
            </w:r>
          </w:p>
        </w:tc>
        <w:tc>
          <w:tcPr>
            <w:tcW w:w="853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</w:t>
            </w:r>
          </w:p>
        </w:tc>
        <w:tc>
          <w:tcPr>
            <w:tcW w:w="874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-4</w:t>
            </w:r>
          </w:p>
        </w:tc>
      </w:tr>
    </w:tbl>
    <w:p w:rsidR="000D162F" w:rsidRPr="000D162F" w:rsidRDefault="000D162F" w:rsidP="00D12C55">
      <w:pPr>
        <w:spacing w:after="0" w:line="240" w:lineRule="auto"/>
        <w:rPr>
          <w:rFonts w:ascii="Calibri" w:eastAsia="SimSun" w:hAnsi="Calibri" w:cs="Calibri"/>
          <w:i/>
          <w:iCs/>
          <w:sz w:val="18"/>
          <w:szCs w:val="24"/>
          <w:lang w:eastAsia="zh-CN"/>
        </w:rPr>
      </w:pPr>
      <w:r w:rsidRPr="000D162F">
        <w:rPr>
          <w:rFonts w:ascii="Calibri" w:eastAsia="SimSun" w:hAnsi="Calibri" w:cs="Calibri"/>
          <w:i/>
          <w:iCs/>
          <w:sz w:val="18"/>
          <w:szCs w:val="24"/>
          <w:lang w:eastAsia="zh-CN"/>
        </w:rPr>
        <w:t>Zdroj: Štatistický úrad SR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Cs w:val="24"/>
          <w:lang w:eastAsia="zh-CN"/>
        </w:rPr>
      </w:pP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>Tab. 4</w:t>
      </w:r>
      <w:r>
        <w:rPr>
          <w:rFonts w:ascii="Calibri" w:eastAsia="SimSun" w:hAnsi="Calibri" w:cs="Calibri"/>
          <w:b/>
          <w:bCs/>
          <w:szCs w:val="24"/>
          <w:lang w:eastAsia="zh-CN"/>
        </w:rPr>
        <w:t xml:space="preserve"> 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ab/>
        <w:t>Celkový prírastok (úbytok) obyvateľstva v</w:t>
      </w:r>
      <w:r w:rsidR="00360422">
        <w:rPr>
          <w:rFonts w:ascii="Calibri" w:eastAsia="SimSun" w:hAnsi="Calibri" w:cs="Calibri"/>
          <w:b/>
          <w:bCs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 xml:space="preserve">rr. </w:t>
      </w:r>
      <w:r w:rsidRPr="000D162F">
        <w:rPr>
          <w:rFonts w:ascii="Calibri" w:eastAsia="SimSun" w:hAnsi="Calibri" w:cs="Times New Roman"/>
          <w:b/>
          <w:bCs/>
          <w:szCs w:val="24"/>
          <w:lang w:eastAsia="zh-CN"/>
        </w:rPr>
        <w:t xml:space="preserve">2006 </w:t>
      </w:r>
      <w:r w:rsidR="00360422">
        <w:rPr>
          <w:rFonts w:ascii="Calibri" w:eastAsia="SimSun" w:hAnsi="Calibri" w:cs="Times New Roman"/>
          <w:b/>
          <w:bCs/>
          <w:szCs w:val="24"/>
          <w:lang w:eastAsia="zh-CN"/>
        </w:rPr>
        <w:t>–</w:t>
      </w:r>
      <w:r w:rsidRPr="000D162F">
        <w:rPr>
          <w:rFonts w:ascii="Calibri" w:eastAsia="SimSun" w:hAnsi="Calibri" w:cs="Times New Roman"/>
          <w:b/>
          <w:bCs/>
          <w:szCs w:val="24"/>
          <w:lang w:eastAsia="zh-CN"/>
        </w:rPr>
        <w:t xml:space="preserve"> 2014</w:t>
      </w:r>
    </w:p>
    <w:tbl>
      <w:tblPr>
        <w:tblW w:w="90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851"/>
        <w:gridCol w:w="850"/>
        <w:gridCol w:w="851"/>
        <w:gridCol w:w="734"/>
        <w:gridCol w:w="851"/>
        <w:gridCol w:w="850"/>
        <w:gridCol w:w="761"/>
        <w:gridCol w:w="709"/>
        <w:gridCol w:w="709"/>
      </w:tblGrid>
      <w:tr w:rsidR="000D162F" w:rsidRPr="000D162F" w:rsidTr="000D162F">
        <w:tc>
          <w:tcPr>
            <w:tcW w:w="1881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Cs w:val="24"/>
                <w:lang w:eastAsia="zh-CN"/>
              </w:rPr>
              <w:t>Ukazov./rok</w:t>
            </w:r>
          </w:p>
        </w:tc>
        <w:tc>
          <w:tcPr>
            <w:tcW w:w="851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2006</w:t>
            </w:r>
          </w:p>
        </w:tc>
        <w:tc>
          <w:tcPr>
            <w:tcW w:w="85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2007</w:t>
            </w:r>
          </w:p>
        </w:tc>
        <w:tc>
          <w:tcPr>
            <w:tcW w:w="851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2008</w:t>
            </w:r>
          </w:p>
        </w:tc>
        <w:tc>
          <w:tcPr>
            <w:tcW w:w="734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2009</w:t>
            </w:r>
          </w:p>
        </w:tc>
        <w:tc>
          <w:tcPr>
            <w:tcW w:w="851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2010</w:t>
            </w:r>
          </w:p>
        </w:tc>
        <w:tc>
          <w:tcPr>
            <w:tcW w:w="850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2011</w:t>
            </w:r>
          </w:p>
        </w:tc>
        <w:tc>
          <w:tcPr>
            <w:tcW w:w="761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2012</w:t>
            </w:r>
          </w:p>
        </w:tc>
        <w:tc>
          <w:tcPr>
            <w:tcW w:w="709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2013</w:t>
            </w:r>
          </w:p>
        </w:tc>
        <w:tc>
          <w:tcPr>
            <w:tcW w:w="709" w:type="dxa"/>
            <w:shd w:val="pct12" w:color="auto" w:fill="auto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2014</w:t>
            </w:r>
          </w:p>
        </w:tc>
      </w:tr>
      <w:tr w:rsidR="000D162F" w:rsidRPr="000D162F" w:rsidTr="000D162F">
        <w:tc>
          <w:tcPr>
            <w:tcW w:w="188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Cs w:val="24"/>
                <w:lang w:eastAsia="zh-CN"/>
              </w:rPr>
              <w:t>Prirodzený</w:t>
            </w:r>
          </w:p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Cs w:val="24"/>
                <w:lang w:eastAsia="zh-CN"/>
              </w:rPr>
              <w:t>prírastok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-4</w:t>
            </w:r>
          </w:p>
        </w:tc>
        <w:tc>
          <w:tcPr>
            <w:tcW w:w="85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-4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</w:t>
            </w:r>
          </w:p>
        </w:tc>
        <w:tc>
          <w:tcPr>
            <w:tcW w:w="734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5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</w:t>
            </w:r>
          </w:p>
        </w:tc>
        <w:tc>
          <w:tcPr>
            <w:tcW w:w="85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-6</w:t>
            </w:r>
          </w:p>
        </w:tc>
        <w:tc>
          <w:tcPr>
            <w:tcW w:w="76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-1</w:t>
            </w:r>
          </w:p>
        </w:tc>
        <w:tc>
          <w:tcPr>
            <w:tcW w:w="70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-4</w:t>
            </w:r>
          </w:p>
        </w:tc>
        <w:tc>
          <w:tcPr>
            <w:tcW w:w="70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-5</w:t>
            </w:r>
          </w:p>
        </w:tc>
      </w:tr>
      <w:tr w:rsidR="000D162F" w:rsidRPr="000D162F" w:rsidTr="000D162F">
        <w:tc>
          <w:tcPr>
            <w:tcW w:w="188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Cs w:val="24"/>
                <w:lang w:eastAsia="zh-CN"/>
              </w:rPr>
              <w:t>Migrácia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20</w:t>
            </w:r>
          </w:p>
        </w:tc>
        <w:tc>
          <w:tcPr>
            <w:tcW w:w="85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7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8</w:t>
            </w:r>
          </w:p>
        </w:tc>
        <w:tc>
          <w:tcPr>
            <w:tcW w:w="734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1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-3</w:t>
            </w:r>
          </w:p>
        </w:tc>
        <w:tc>
          <w:tcPr>
            <w:tcW w:w="85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6</w:t>
            </w:r>
          </w:p>
        </w:tc>
        <w:tc>
          <w:tcPr>
            <w:tcW w:w="76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-8</w:t>
            </w:r>
          </w:p>
        </w:tc>
        <w:tc>
          <w:tcPr>
            <w:tcW w:w="70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2</w:t>
            </w:r>
          </w:p>
        </w:tc>
        <w:tc>
          <w:tcPr>
            <w:tcW w:w="70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4"/>
                <w:lang w:eastAsia="zh-CN"/>
              </w:rPr>
              <w:t>-4</w:t>
            </w:r>
          </w:p>
        </w:tc>
      </w:tr>
      <w:tr w:rsidR="000D162F" w:rsidRPr="000D162F" w:rsidTr="000D162F">
        <w:tc>
          <w:tcPr>
            <w:tcW w:w="188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Celkový prírastok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16</w:t>
            </w:r>
          </w:p>
        </w:tc>
        <w:tc>
          <w:tcPr>
            <w:tcW w:w="85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4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5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-1</w:t>
            </w:r>
          </w:p>
        </w:tc>
        <w:tc>
          <w:tcPr>
            <w:tcW w:w="850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0</w:t>
            </w:r>
          </w:p>
        </w:tc>
        <w:tc>
          <w:tcPr>
            <w:tcW w:w="761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-9</w:t>
            </w:r>
          </w:p>
        </w:tc>
        <w:tc>
          <w:tcPr>
            <w:tcW w:w="70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-2</w:t>
            </w:r>
          </w:p>
        </w:tc>
        <w:tc>
          <w:tcPr>
            <w:tcW w:w="709" w:type="dxa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</w:pPr>
            <w:r w:rsidRPr="000D162F">
              <w:rPr>
                <w:rFonts w:ascii="Calibri" w:eastAsia="SimSun" w:hAnsi="Calibri" w:cs="Calibri"/>
                <w:bCs/>
                <w:sz w:val="20"/>
                <w:szCs w:val="20"/>
                <w:lang w:eastAsia="zh-CN"/>
              </w:rPr>
              <w:t>-9</w:t>
            </w:r>
          </w:p>
        </w:tc>
      </w:tr>
    </w:tbl>
    <w:p w:rsidR="000D162F" w:rsidRPr="000D162F" w:rsidRDefault="000D162F" w:rsidP="00D12C55">
      <w:pPr>
        <w:spacing w:after="0" w:line="240" w:lineRule="auto"/>
        <w:rPr>
          <w:rFonts w:ascii="Calibri" w:eastAsia="SimSun" w:hAnsi="Calibri" w:cs="Calibri"/>
          <w:i/>
          <w:iCs/>
          <w:sz w:val="18"/>
          <w:szCs w:val="24"/>
          <w:lang w:eastAsia="zh-CN"/>
        </w:rPr>
      </w:pPr>
      <w:r w:rsidRPr="000D162F">
        <w:rPr>
          <w:rFonts w:ascii="Calibri" w:eastAsia="SimSun" w:hAnsi="Calibri" w:cs="Calibri"/>
          <w:i/>
          <w:iCs/>
          <w:sz w:val="18"/>
          <w:szCs w:val="24"/>
          <w:lang w:eastAsia="zh-CN"/>
        </w:rPr>
        <w:t>Zdroj: Štatistický úrad SR</w:t>
      </w:r>
    </w:p>
    <w:p w:rsidR="000D162F" w:rsidRPr="000D162F" w:rsidRDefault="000D162F" w:rsidP="000D162F">
      <w:pPr>
        <w:pStyle w:val="Nadpis3"/>
        <w:rPr>
          <w:rFonts w:asciiTheme="minorHAnsi" w:hAnsiTheme="minorHAnsi"/>
          <w:color w:val="auto"/>
          <w:sz w:val="28"/>
          <w:szCs w:val="28"/>
        </w:rPr>
      </w:pPr>
      <w:bookmarkStart w:id="7" w:name="_Toc442291809"/>
      <w:r w:rsidRPr="000D162F">
        <w:rPr>
          <w:rFonts w:asciiTheme="minorHAnsi" w:hAnsiTheme="minorHAnsi"/>
          <w:color w:val="auto"/>
          <w:sz w:val="28"/>
          <w:szCs w:val="28"/>
        </w:rPr>
        <w:lastRenderedPageBreak/>
        <w:t>Ekonomický rozvoj</w:t>
      </w:r>
      <w:bookmarkEnd w:id="7"/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 w:val="28"/>
          <w:szCs w:val="28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Zamestnanosť a</w:t>
      </w:r>
      <w:r w:rsidR="00360422">
        <w:rPr>
          <w:rFonts w:ascii="Calibri" w:eastAsia="SimSun" w:hAnsi="Calibri" w:cs="Calibri"/>
          <w:szCs w:val="24"/>
          <w:u w:val="single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u w:val="single"/>
          <w:lang w:eastAsia="zh-CN"/>
        </w:rPr>
        <w:t>podnikanie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Obyvatelia obce Stankovany prevažne dochádzajú za prácou do miest: Ružomberok, Dolný Kubín, Vr</w:t>
      </w:r>
      <w:r w:rsidR="00594129">
        <w:rPr>
          <w:rFonts w:ascii="Calibri" w:eastAsia="SimSun" w:hAnsi="Calibri" w:cs="Calibri"/>
          <w:szCs w:val="24"/>
          <w:lang w:eastAsia="zh-CN"/>
        </w:rPr>
        <w:t>útky alebo Martin</w:t>
      </w:r>
      <w:r w:rsidRPr="000D162F">
        <w:rPr>
          <w:rFonts w:ascii="Calibri" w:eastAsia="SimSun" w:hAnsi="Calibri" w:cs="Calibri"/>
          <w:szCs w:val="24"/>
          <w:lang w:eastAsia="zh-CN"/>
        </w:rPr>
        <w:t>. Priamo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obci je zriadená vlaková zastávka pre osobné spoje do mesta a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okolitých obcí. Do obce vedie komplikované cestné spojenie, nakoľko neďaleko obce vedie h</w:t>
      </w:r>
      <w:r w:rsidR="00594129">
        <w:rPr>
          <w:rFonts w:ascii="Calibri" w:eastAsia="SimSun" w:hAnsi="Calibri" w:cs="Calibri"/>
          <w:szCs w:val="24"/>
          <w:lang w:eastAsia="zh-CN"/>
        </w:rPr>
        <w:t>lavná cesta Martin – Ružomberok a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nedá sa na ňu priamo napojiť. Menšia časť obyvateľstva si však nájde spôsob, ako sa zamestnať, aj priamo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obci </w:t>
      </w:r>
      <w:r w:rsidR="00360422">
        <w:rPr>
          <w:rFonts w:ascii="Calibri" w:eastAsia="SimSun" w:hAnsi="Calibri" w:cs="Calibri"/>
          <w:szCs w:val="24"/>
          <w:lang w:eastAsia="zh-CN"/>
        </w:rPr>
        <w:t>–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 či už cez rôzne živnosti alebo prevádzky pohostinstva, sociálnych služieb. Keďže je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okolí veľa prírodných alebo kultúrnych cestovateľských lákadiel, niektorí obyvatelia sa orientujú na služby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cestovnom ruchu,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čom možno vidieť aj potenciál do ďalšieho rozvoja zamestnanosti. 23% obyvateľov Stankovian je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dôchodkovom veku.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0D162F" w:rsidRDefault="00594129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>
        <w:rPr>
          <w:rFonts w:ascii="Calibri" w:eastAsia="SimSun" w:hAnsi="Calibri" w:cs="Calibri"/>
          <w:szCs w:val="24"/>
          <w:u w:val="single"/>
          <w:lang w:eastAsia="zh-CN"/>
        </w:rPr>
        <w:t>Najvýznamnejšie podniky v</w:t>
      </w:r>
      <w:r w:rsidR="00360422">
        <w:rPr>
          <w:rFonts w:ascii="Calibri" w:eastAsia="SimSun" w:hAnsi="Calibri" w:cs="Calibri"/>
          <w:szCs w:val="24"/>
          <w:u w:val="single"/>
          <w:lang w:eastAsia="zh-CN"/>
        </w:rPr>
        <w:t> </w:t>
      </w:r>
      <w:r>
        <w:rPr>
          <w:rFonts w:ascii="Calibri" w:eastAsia="SimSun" w:hAnsi="Calibri" w:cs="Calibri"/>
          <w:szCs w:val="24"/>
          <w:u w:val="single"/>
          <w:lang w:eastAsia="zh-CN"/>
        </w:rPr>
        <w:t>obci</w:t>
      </w:r>
      <w:r w:rsidR="000D162F" w:rsidRPr="000D162F">
        <w:rPr>
          <w:rFonts w:ascii="Calibri" w:eastAsia="SimSun" w:hAnsi="Calibri" w:cs="Calibri"/>
          <w:szCs w:val="24"/>
          <w:u w:val="single"/>
          <w:lang w:eastAsia="zh-CN"/>
        </w:rPr>
        <w:t>:</w:t>
      </w:r>
    </w:p>
    <w:p w:rsidR="000D162F" w:rsidRPr="000D162F" w:rsidRDefault="000D162F" w:rsidP="000D162F">
      <w:pPr>
        <w:numPr>
          <w:ilvl w:val="0"/>
          <w:numId w:val="31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Obecné lesy spol. s.r.o., Stankovany,</w:t>
      </w:r>
    </w:p>
    <w:p w:rsidR="000D162F" w:rsidRPr="000D162F" w:rsidRDefault="000D162F" w:rsidP="000D162F">
      <w:pPr>
        <w:numPr>
          <w:ilvl w:val="0"/>
          <w:numId w:val="31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Pozemkové spoločenstvo Urbár Stankovany.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E0258E">
      <w:pPr>
        <w:spacing w:after="0" w:line="240" w:lineRule="auto"/>
        <w:rPr>
          <w:rFonts w:ascii="Calibri" w:eastAsia="SimSun" w:hAnsi="Calibri" w:cs="Calibri"/>
          <w:color w:val="FF0000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Služby sú väčšinou vykonávané </w:t>
      </w:r>
      <w:r w:rsidR="00594129" w:rsidRPr="000D162F">
        <w:rPr>
          <w:rFonts w:ascii="Calibri" w:eastAsia="SimSun" w:hAnsi="Calibri" w:cs="Calibri"/>
          <w:szCs w:val="24"/>
          <w:lang w:eastAsia="zh-CN"/>
        </w:rPr>
        <w:t>malými podnikateľmi a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="00594129" w:rsidRPr="000D162F">
        <w:rPr>
          <w:rFonts w:ascii="Calibri" w:eastAsia="SimSun" w:hAnsi="Calibri" w:cs="Calibri"/>
          <w:szCs w:val="24"/>
          <w:lang w:eastAsia="zh-CN"/>
        </w:rPr>
        <w:t xml:space="preserve">živnostníkmi </w:t>
      </w:r>
      <w:r w:rsidRPr="000D162F">
        <w:rPr>
          <w:rFonts w:ascii="Calibri" w:eastAsia="SimSun" w:hAnsi="Calibri" w:cs="Calibri"/>
          <w:szCs w:val="24"/>
          <w:lang w:eastAsia="zh-CN"/>
        </w:rPr>
        <w:t>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menších prevádzkach, kto</w:t>
      </w:r>
      <w:r w:rsidR="00594129">
        <w:rPr>
          <w:rFonts w:ascii="Calibri" w:eastAsia="SimSun" w:hAnsi="Calibri" w:cs="Calibri"/>
          <w:szCs w:val="24"/>
          <w:lang w:eastAsia="zh-CN"/>
        </w:rPr>
        <w:t>ré sú priamo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="00594129">
        <w:rPr>
          <w:rFonts w:ascii="Calibri" w:eastAsia="SimSun" w:hAnsi="Calibri" w:cs="Calibri"/>
          <w:szCs w:val="24"/>
          <w:lang w:eastAsia="zh-CN"/>
        </w:rPr>
        <w:t>rodinných domoch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Cs w:val="28"/>
          <w:lang w:eastAsia="cs-CZ"/>
        </w:rPr>
      </w:pPr>
      <w:r w:rsidRPr="000D162F">
        <w:rPr>
          <w:rFonts w:ascii="Calibri" w:eastAsia="Times New Roman" w:hAnsi="Calibri" w:cs="Calibri"/>
          <w:bCs/>
          <w:szCs w:val="28"/>
          <w:lang w:eastAsia="cs-CZ"/>
        </w:rPr>
        <w:t xml:space="preserve">Obec má záujem pracovať na rozvinutí služieb pre turistov.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b/>
          <w:szCs w:val="24"/>
          <w:lang w:eastAsia="zh-CN"/>
        </w:rPr>
        <w:t xml:space="preserve">Tab. 5 </w:t>
      </w:r>
      <w:r>
        <w:rPr>
          <w:rFonts w:ascii="Calibri" w:eastAsia="SimSun" w:hAnsi="Calibri" w:cs="Calibri"/>
          <w:b/>
          <w:szCs w:val="24"/>
          <w:lang w:eastAsia="zh-CN"/>
        </w:rPr>
        <w:t xml:space="preserve"> </w:t>
      </w:r>
      <w:r w:rsidRPr="000D162F">
        <w:rPr>
          <w:rFonts w:ascii="Calibri" w:eastAsia="SimSun" w:hAnsi="Calibri" w:cs="Calibri"/>
          <w:b/>
          <w:szCs w:val="24"/>
          <w:lang w:eastAsia="zh-CN"/>
        </w:rPr>
        <w:t>Právnické osoby pôsobiace v</w:t>
      </w:r>
      <w:r w:rsidR="00360422">
        <w:rPr>
          <w:rFonts w:ascii="Calibri" w:eastAsia="SimSun" w:hAnsi="Calibri" w:cs="Calibri"/>
          <w:b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b/>
          <w:szCs w:val="24"/>
          <w:lang w:eastAsia="zh-CN"/>
        </w:rPr>
        <w:t>obci a</w:t>
      </w:r>
      <w:r w:rsidR="00360422">
        <w:rPr>
          <w:rFonts w:ascii="Calibri" w:eastAsia="SimSun" w:hAnsi="Calibri" w:cs="Calibri"/>
          <w:b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b/>
          <w:szCs w:val="24"/>
          <w:lang w:eastAsia="zh-CN"/>
        </w:rPr>
        <w:t>v</w:t>
      </w:r>
      <w:r w:rsidR="00360422">
        <w:rPr>
          <w:rFonts w:ascii="Calibri" w:eastAsia="SimSun" w:hAnsi="Calibri" w:cs="Calibri"/>
          <w:b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b/>
          <w:szCs w:val="24"/>
          <w:lang w:eastAsia="zh-CN"/>
        </w:rPr>
        <w:t>okrese Ružomberok</w:t>
      </w:r>
    </w:p>
    <w:tbl>
      <w:tblPr>
        <w:tblW w:w="9435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711"/>
        <w:gridCol w:w="1078"/>
        <w:gridCol w:w="994"/>
        <w:gridCol w:w="918"/>
        <w:gridCol w:w="918"/>
        <w:gridCol w:w="918"/>
        <w:gridCol w:w="1037"/>
        <w:gridCol w:w="1157"/>
      </w:tblGrid>
      <w:tr w:rsidR="000D162F" w:rsidRPr="000D162F" w:rsidTr="00035ADA">
        <w:trPr>
          <w:trHeight w:val="537"/>
        </w:trPr>
        <w:tc>
          <w:tcPr>
            <w:tcW w:w="1704" w:type="dxa"/>
            <w:vMerge w:val="restart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 územia</w:t>
            </w:r>
          </w:p>
        </w:tc>
        <w:tc>
          <w:tcPr>
            <w:tcW w:w="6574" w:type="dxa"/>
            <w:gridSpan w:val="7"/>
            <w:vMerge w:val="restart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Organizácie zamerané na tvorbu zisku                                                                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Neziskové organizácie spolu                                                                         </w:t>
            </w:r>
          </w:p>
        </w:tc>
      </w:tr>
      <w:tr w:rsidR="000D162F" w:rsidRPr="000D162F" w:rsidTr="00035ADA">
        <w:trPr>
          <w:trHeight w:val="537"/>
        </w:trPr>
        <w:tc>
          <w:tcPr>
            <w:tcW w:w="1704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6574" w:type="dxa"/>
            <w:gridSpan w:val="7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D162F" w:rsidRPr="000D162F" w:rsidTr="00035ADA">
        <w:trPr>
          <w:trHeight w:val="285"/>
        </w:trPr>
        <w:tc>
          <w:tcPr>
            <w:tcW w:w="1704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11" w:type="dxa"/>
            <w:vMerge w:val="restart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spolu                                                                                               </w:t>
            </w:r>
          </w:p>
        </w:tc>
        <w:tc>
          <w:tcPr>
            <w:tcW w:w="5863" w:type="dxa"/>
            <w:gridSpan w:val="6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z toho                                                                                              </w:t>
            </w:r>
          </w:p>
        </w:tc>
        <w:tc>
          <w:tcPr>
            <w:tcW w:w="1157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D162F" w:rsidRPr="000D162F" w:rsidTr="00035ADA">
        <w:trPr>
          <w:trHeight w:val="537"/>
        </w:trPr>
        <w:tc>
          <w:tcPr>
            <w:tcW w:w="1704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78" w:type="dxa"/>
            <w:vMerge w:val="restart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akciové spoločnosti                                                                                 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spoločnosti s</w:t>
            </w:r>
            <w:r w:rsidR="00360422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> </w:t>
            </w: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ručením obmedz.                                                                       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družstvá                                                                                            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štátne podniky                                                                                      </w:t>
            </w:r>
          </w:p>
        </w:tc>
        <w:tc>
          <w:tcPr>
            <w:tcW w:w="918" w:type="dxa"/>
            <w:vMerge w:val="restart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obecné podniky                                                                                      </w:t>
            </w:r>
          </w:p>
        </w:tc>
        <w:tc>
          <w:tcPr>
            <w:tcW w:w="1037" w:type="dxa"/>
            <w:vMerge w:val="restart"/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ostat. ziskovo orient. jednotky                                                                     </w:t>
            </w:r>
          </w:p>
        </w:tc>
        <w:tc>
          <w:tcPr>
            <w:tcW w:w="1157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D162F" w:rsidRPr="000D162F" w:rsidTr="00035ADA">
        <w:trPr>
          <w:trHeight w:val="537"/>
        </w:trPr>
        <w:tc>
          <w:tcPr>
            <w:tcW w:w="1704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D162F" w:rsidRPr="000D162F" w:rsidTr="00035ADA">
        <w:trPr>
          <w:trHeight w:val="537"/>
        </w:trPr>
        <w:tc>
          <w:tcPr>
            <w:tcW w:w="1704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711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78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94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918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037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D162F" w:rsidRPr="000D162F" w:rsidTr="00035ADA">
        <w:trPr>
          <w:trHeight w:val="300"/>
        </w:trPr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 xml:space="preserve">Okres Ružomberok                                  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1 058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45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937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16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38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528</w:t>
            </w:r>
          </w:p>
        </w:tc>
      </w:tr>
      <w:tr w:rsidR="000D162F" w:rsidRPr="000D162F" w:rsidTr="00035ADA">
        <w:trPr>
          <w:trHeight w:val="300"/>
        </w:trPr>
        <w:tc>
          <w:tcPr>
            <w:tcW w:w="1704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Stankovany </w:t>
            </w:r>
          </w:p>
        </w:tc>
        <w:tc>
          <w:tcPr>
            <w:tcW w:w="711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8</w:t>
            </w:r>
          </w:p>
        </w:tc>
        <w:tc>
          <w:tcPr>
            <w:tcW w:w="1078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6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-</w:t>
            </w:r>
          </w:p>
        </w:tc>
        <w:tc>
          <w:tcPr>
            <w:tcW w:w="918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X</w:t>
            </w:r>
          </w:p>
        </w:tc>
        <w:tc>
          <w:tcPr>
            <w:tcW w:w="1037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2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5</w:t>
            </w:r>
          </w:p>
        </w:tc>
      </w:tr>
    </w:tbl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i/>
          <w:iCs/>
          <w:sz w:val="18"/>
          <w:lang w:eastAsia="zh-CN"/>
        </w:rPr>
      </w:pPr>
      <w:r w:rsidRPr="000D162F">
        <w:rPr>
          <w:rFonts w:ascii="Calibri" w:eastAsia="SimSun" w:hAnsi="Calibri" w:cs="Calibri"/>
          <w:i/>
          <w:iCs/>
          <w:sz w:val="18"/>
          <w:lang w:eastAsia="zh-CN"/>
        </w:rPr>
        <w:t>Zdroj: Štatistický úrad SR (MOŠ 2012)</w:t>
      </w:r>
    </w:p>
    <w:p w:rsidR="00594129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 </w:t>
      </w:r>
    </w:p>
    <w:p w:rsidR="00594129" w:rsidRDefault="00594129">
      <w:pPr>
        <w:jc w:val="left"/>
        <w:rPr>
          <w:rFonts w:ascii="Calibri" w:eastAsia="SimSun" w:hAnsi="Calibri" w:cs="Calibri"/>
          <w:b/>
          <w:szCs w:val="24"/>
          <w:lang w:eastAsia="zh-CN"/>
        </w:rPr>
      </w:pPr>
      <w:r>
        <w:rPr>
          <w:rFonts w:ascii="Calibri" w:eastAsia="SimSun" w:hAnsi="Calibri" w:cs="Calibri"/>
          <w:b/>
          <w:szCs w:val="24"/>
          <w:lang w:eastAsia="zh-CN"/>
        </w:rPr>
        <w:br w:type="page"/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  <w:r w:rsidRPr="000D162F">
        <w:rPr>
          <w:rFonts w:ascii="Calibri" w:eastAsia="SimSun" w:hAnsi="Calibri" w:cs="Calibri"/>
          <w:b/>
          <w:szCs w:val="24"/>
          <w:lang w:eastAsia="zh-CN"/>
        </w:rPr>
        <w:lastRenderedPageBreak/>
        <w:t>Tab. 6  Fyzické osoby pôsobiace v</w:t>
      </w:r>
      <w:r w:rsidR="00360422">
        <w:rPr>
          <w:rFonts w:ascii="Calibri" w:eastAsia="SimSun" w:hAnsi="Calibri" w:cs="Calibri"/>
          <w:b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b/>
          <w:szCs w:val="24"/>
          <w:lang w:eastAsia="zh-CN"/>
        </w:rPr>
        <w:t>obci a</w:t>
      </w:r>
      <w:r w:rsidR="00360422">
        <w:rPr>
          <w:rFonts w:ascii="Calibri" w:eastAsia="SimSun" w:hAnsi="Calibri" w:cs="Calibri"/>
          <w:b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b/>
          <w:szCs w:val="24"/>
          <w:lang w:eastAsia="zh-CN"/>
        </w:rPr>
        <w:t>v</w:t>
      </w:r>
      <w:r w:rsidR="00360422">
        <w:rPr>
          <w:rFonts w:ascii="Calibri" w:eastAsia="SimSun" w:hAnsi="Calibri" w:cs="Calibri"/>
          <w:b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b/>
          <w:szCs w:val="24"/>
          <w:lang w:eastAsia="zh-CN"/>
        </w:rPr>
        <w:t>okrese Ružomberok</w:t>
      </w:r>
    </w:p>
    <w:tbl>
      <w:tblPr>
        <w:tblW w:w="760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1280"/>
        <w:gridCol w:w="1280"/>
        <w:gridCol w:w="1280"/>
        <w:gridCol w:w="1280"/>
      </w:tblGrid>
      <w:tr w:rsidR="000D162F" w:rsidRPr="000D162F" w:rsidTr="00833466">
        <w:trPr>
          <w:trHeight w:val="537"/>
        </w:trPr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lang w:eastAsia="sk-SK"/>
              </w:rPr>
              <w:t>Názov územia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Fyzické osoby spolu                                                                                 </w:t>
            </w:r>
          </w:p>
        </w:tc>
        <w:tc>
          <w:tcPr>
            <w:tcW w:w="3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v tom                                                                                               </w:t>
            </w:r>
          </w:p>
        </w:tc>
      </w:tr>
      <w:tr w:rsidR="000D162F" w:rsidRPr="000D162F" w:rsidTr="00833466">
        <w:trPr>
          <w:trHeight w:val="53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</w:tr>
      <w:tr w:rsidR="000D162F" w:rsidRPr="000D162F" w:rsidTr="00594129">
        <w:trPr>
          <w:trHeight w:val="53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3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</w:tr>
      <w:tr w:rsidR="000D162F" w:rsidRPr="000D162F" w:rsidTr="00833466">
        <w:trPr>
          <w:trHeight w:val="53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živnostníci                                                                                       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slobodné povolania                                                                                 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sk-SK"/>
              </w:rPr>
              <w:t xml:space="preserve">súkromne hospodáriaci roľníci                                                                       </w:t>
            </w:r>
          </w:p>
        </w:tc>
      </w:tr>
      <w:tr w:rsidR="000D162F" w:rsidRPr="000D162F" w:rsidTr="00833466">
        <w:trPr>
          <w:trHeight w:val="53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D162F" w:rsidRPr="000D162F" w:rsidTr="00594129">
        <w:trPr>
          <w:trHeight w:val="537"/>
        </w:trPr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</w:p>
        </w:tc>
      </w:tr>
      <w:tr w:rsidR="000D162F" w:rsidRPr="000D162F" w:rsidTr="00833466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 xml:space="preserve">Okres Ružomberok                 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3 926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3 653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198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sk-SK"/>
              </w:rPr>
              <w:t>75</w:t>
            </w:r>
          </w:p>
        </w:tc>
      </w:tr>
      <w:tr w:rsidR="000D162F" w:rsidRPr="000D162F" w:rsidTr="00833466">
        <w:trPr>
          <w:trHeight w:val="300"/>
        </w:trPr>
        <w:tc>
          <w:tcPr>
            <w:tcW w:w="2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 xml:space="preserve">Stankovany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15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162F" w:rsidRPr="000D162F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</w:pPr>
            <w:r w:rsidRPr="000D162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sk-SK"/>
              </w:rPr>
              <w:t>3</w:t>
            </w:r>
          </w:p>
        </w:tc>
      </w:tr>
    </w:tbl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i/>
          <w:iCs/>
          <w:sz w:val="18"/>
          <w:lang w:eastAsia="zh-CN"/>
        </w:rPr>
      </w:pPr>
      <w:r w:rsidRPr="000D162F">
        <w:rPr>
          <w:rFonts w:ascii="Calibri" w:eastAsia="SimSun" w:hAnsi="Calibri" w:cs="Calibri"/>
          <w:i/>
          <w:iCs/>
          <w:sz w:val="18"/>
          <w:lang w:eastAsia="zh-CN"/>
        </w:rPr>
        <w:t>Zdroj: Štatistický úrad SR (MOŠ 2012)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>
        <w:rPr>
          <w:rFonts w:ascii="Calibri" w:eastAsia="SimSun" w:hAnsi="Calibri" w:cs="Calibri"/>
          <w:noProof/>
          <w:szCs w:val="24"/>
          <w:lang w:eastAsia="sk-SK"/>
        </w:rPr>
        <w:drawing>
          <wp:inline distT="0" distB="0" distL="0" distR="0" wp14:anchorId="568AD4C0" wp14:editId="2710A5B0">
            <wp:extent cx="6353175" cy="2981325"/>
            <wp:effectExtent l="0" t="0" r="9525" b="9525"/>
            <wp:docPr id="4" name="Obrázok 4" descr="chart (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hart (3)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i/>
          <w:sz w:val="20"/>
          <w:szCs w:val="24"/>
          <w:lang w:eastAsia="zh-CN"/>
        </w:rPr>
      </w:pPr>
      <w:r w:rsidRPr="000D162F">
        <w:rPr>
          <w:rFonts w:ascii="Calibri" w:eastAsia="SimSun" w:hAnsi="Calibri" w:cs="Calibri"/>
          <w:i/>
          <w:sz w:val="20"/>
          <w:szCs w:val="24"/>
          <w:lang w:eastAsia="zh-CN"/>
        </w:rPr>
        <w:t xml:space="preserve">Zdroj: </w:t>
      </w:r>
      <w:hyperlink r:id="rId12" w:history="1">
        <w:r w:rsidR="00360422" w:rsidRPr="009E3035">
          <w:rPr>
            <w:rStyle w:val="Hypertextovprepojenie"/>
            <w:rFonts w:ascii="Calibri" w:eastAsia="SimSun" w:hAnsi="Calibri" w:cs="Calibri"/>
            <w:i/>
            <w:sz w:val="20"/>
            <w:szCs w:val="24"/>
            <w:lang w:eastAsia="zh-CN"/>
          </w:rPr>
          <w:t>http://naseobce.sk/mesta-a-obce/2917-stankovany/firmy-a-organizacie</w:t>
        </w:r>
      </w:hyperlink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color w:val="FF0000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Počet aktívnych organizácií: 110.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Všetkých organizácií: 279.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tabs>
          <w:tab w:val="center" w:pos="4320"/>
          <w:tab w:val="right" w:pos="8640"/>
        </w:tabs>
        <w:spacing w:after="0" w:line="240" w:lineRule="auto"/>
        <w:rPr>
          <w:rFonts w:ascii="Calibri" w:eastAsia="SimSun" w:hAnsi="Calibri" w:cs="Calibri"/>
          <w:b/>
          <w:bCs/>
          <w:szCs w:val="24"/>
          <w:lang w:eastAsia="zh-CN"/>
        </w:rPr>
      </w:pP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>Tab. 7</w:t>
      </w:r>
      <w:r>
        <w:rPr>
          <w:rFonts w:ascii="Calibri" w:eastAsia="SimSun" w:hAnsi="Calibri" w:cs="Calibri"/>
          <w:b/>
          <w:bCs/>
          <w:szCs w:val="24"/>
          <w:lang w:eastAsia="zh-CN"/>
        </w:rPr>
        <w:t xml:space="preserve"> 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 xml:space="preserve"> Podniky v</w:t>
      </w:r>
      <w:r w:rsidR="00360422">
        <w:rPr>
          <w:rFonts w:ascii="Calibri" w:eastAsia="SimSun" w:hAnsi="Calibri" w:cs="Calibri"/>
          <w:b/>
          <w:bCs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b/>
          <w:bCs/>
          <w:szCs w:val="24"/>
          <w:lang w:eastAsia="zh-CN"/>
        </w:rPr>
        <w:t>obci podľa veľkostnej  štruktúry zamestnancov</w:t>
      </w:r>
    </w:p>
    <w:tbl>
      <w:tblPr>
        <w:tblW w:w="73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80"/>
        <w:gridCol w:w="2120"/>
        <w:gridCol w:w="2120"/>
      </w:tblGrid>
      <w:tr w:rsidR="000D162F" w:rsidRPr="000D162F" w:rsidTr="00833466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Veľkosť podniku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Počet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BFBFBF"/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Počet</w:t>
            </w:r>
          </w:p>
        </w:tc>
      </w:tr>
      <w:tr w:rsidR="000D162F" w:rsidRPr="000D162F" w:rsidTr="00833466">
        <w:trPr>
          <w:trHeight w:val="255"/>
        </w:trPr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podľa počtu zamestnancov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k 31.12.2005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b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SimSun" w:hAnsi="Calibri" w:cs="Times New Roman"/>
                <w:b/>
                <w:sz w:val="20"/>
                <w:szCs w:val="20"/>
                <w:lang w:val="en-US" w:eastAsia="zh-CN"/>
              </w:rPr>
              <w:t>k 31.12.2014</w:t>
            </w:r>
          </w:p>
        </w:tc>
      </w:tr>
      <w:tr w:rsidR="000D162F" w:rsidRPr="000D162F" w:rsidTr="00833466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0-19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Calibri" w:hAnsi="Calibri" w:cs="Times New Roman"/>
                <w:sz w:val="20"/>
                <w:szCs w:val="20"/>
                <w:lang w:val="en-US" w:eastAsia="zh-CN"/>
              </w:rPr>
              <w:t>2</w:t>
            </w:r>
          </w:p>
        </w:tc>
      </w:tr>
      <w:tr w:rsidR="000D162F" w:rsidRPr="000D162F" w:rsidTr="00833466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20-49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Calibri" w:hAnsi="Calibri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 w:rsidR="000D162F" w:rsidRPr="000D162F" w:rsidTr="00833466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50-249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Calibri" w:hAnsi="Calibri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 w:rsidR="000D162F" w:rsidRPr="000D162F" w:rsidTr="00833466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t>250 a viac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Calibri" w:hAnsi="Calibri" w:cs="Times New Roman"/>
                <w:sz w:val="20"/>
                <w:szCs w:val="20"/>
                <w:lang w:val="en-US" w:eastAsia="zh-CN"/>
              </w:rPr>
              <w:t>0</w:t>
            </w:r>
          </w:p>
        </w:tc>
      </w:tr>
      <w:tr w:rsidR="000D162F" w:rsidRPr="000D162F" w:rsidTr="00833466">
        <w:trPr>
          <w:trHeight w:val="255"/>
        </w:trPr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SimSun" w:hAnsi="Calibri" w:cs="Times New Roman"/>
                <w:sz w:val="20"/>
                <w:szCs w:val="20"/>
                <w:lang w:val="en-US" w:eastAsia="zh-CN"/>
              </w:rPr>
              <w:lastRenderedPageBreak/>
              <w:t>nezistený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Arial Unicode MS" w:hAnsi="Calibri" w:cs="Times New Roman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0D162F" w:rsidRPr="000D162F" w:rsidRDefault="000D162F" w:rsidP="000D162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  <w:lang w:val="en-US" w:eastAsia="zh-CN"/>
              </w:rPr>
            </w:pPr>
            <w:r w:rsidRPr="000D162F">
              <w:rPr>
                <w:rFonts w:ascii="Calibri" w:eastAsia="Calibri" w:hAnsi="Calibri" w:cs="Times New Roman"/>
                <w:sz w:val="20"/>
                <w:szCs w:val="20"/>
                <w:lang w:val="en-US" w:eastAsia="zh-CN"/>
              </w:rPr>
              <w:t>0</w:t>
            </w:r>
          </w:p>
        </w:tc>
      </w:tr>
    </w:tbl>
    <w:p w:rsidR="000D162F" w:rsidRPr="000D162F" w:rsidRDefault="00594129" w:rsidP="000D162F">
      <w:pPr>
        <w:spacing w:after="0" w:line="240" w:lineRule="auto"/>
        <w:rPr>
          <w:rFonts w:ascii="Calibri" w:eastAsia="SimSun" w:hAnsi="Calibri" w:cs="Calibri"/>
          <w:i/>
          <w:iCs/>
          <w:sz w:val="18"/>
          <w:szCs w:val="18"/>
          <w:lang w:eastAsia="zh-CN"/>
        </w:rPr>
      </w:pPr>
      <w:r>
        <w:rPr>
          <w:rFonts w:ascii="Calibri" w:eastAsia="SimSun" w:hAnsi="Calibri" w:cs="Calibri"/>
          <w:i/>
          <w:iCs/>
          <w:sz w:val="18"/>
          <w:szCs w:val="18"/>
          <w:lang w:eastAsia="zh-CN"/>
        </w:rPr>
        <w:t>Zdroj: Obecný úrad</w:t>
      </w:r>
      <w:r w:rsidR="000D162F" w:rsidRPr="000D162F">
        <w:rPr>
          <w:rFonts w:ascii="Calibri" w:eastAsia="SimSun" w:hAnsi="Calibri" w:cs="Calibri"/>
          <w:i/>
          <w:iCs/>
          <w:sz w:val="18"/>
          <w:szCs w:val="18"/>
          <w:lang w:eastAsia="zh-CN"/>
        </w:rPr>
        <w:t xml:space="preserve"> Stankovany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Nezamestnanosť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Times New Roman" w:hAnsi="Calibri" w:cs="Calibri"/>
          <w:szCs w:val="24"/>
          <w:lang w:eastAsia="zh-CN"/>
        </w:rPr>
      </w:pPr>
      <w:r w:rsidRPr="000D162F">
        <w:rPr>
          <w:rFonts w:ascii="Calibri" w:eastAsia="Times New Roman" w:hAnsi="Calibri" w:cs="Calibri"/>
          <w:szCs w:val="24"/>
          <w:lang w:eastAsia="zh-CN"/>
        </w:rPr>
        <w:t>V</w:t>
      </w:r>
      <w:r w:rsidR="00360422">
        <w:rPr>
          <w:rFonts w:ascii="Calibri" w:eastAsia="Times New Roman" w:hAnsi="Calibri" w:cs="Calibri"/>
          <w:szCs w:val="24"/>
          <w:lang w:eastAsia="zh-CN"/>
        </w:rPr>
        <w:t> </w:t>
      </w:r>
      <w:r w:rsidRPr="000D162F">
        <w:rPr>
          <w:rFonts w:ascii="Calibri" w:eastAsia="Times New Roman" w:hAnsi="Calibri" w:cs="Calibri"/>
          <w:szCs w:val="24"/>
          <w:lang w:eastAsia="zh-CN"/>
        </w:rPr>
        <w:t>obci Stan</w:t>
      </w:r>
      <w:r w:rsidR="00594129">
        <w:rPr>
          <w:rFonts w:ascii="Calibri" w:eastAsia="Times New Roman" w:hAnsi="Calibri" w:cs="Calibri"/>
          <w:szCs w:val="24"/>
          <w:lang w:eastAsia="zh-CN"/>
        </w:rPr>
        <w:t xml:space="preserve">kovany je </w:t>
      </w:r>
      <w:r w:rsidRPr="000D162F">
        <w:rPr>
          <w:rFonts w:ascii="Calibri" w:eastAsia="Times New Roman" w:hAnsi="Calibri" w:cs="Calibri"/>
          <w:szCs w:val="24"/>
          <w:lang w:eastAsia="zh-CN"/>
        </w:rPr>
        <w:t>vyrovnaný vývoj nezamestnanosti. Obec však považuje mieru nezamestnanosti za vysokú. Z</w:t>
      </w:r>
      <w:r w:rsidR="00360422">
        <w:rPr>
          <w:rFonts w:ascii="Calibri" w:eastAsia="Times New Roman" w:hAnsi="Calibri" w:cs="Calibri"/>
          <w:szCs w:val="24"/>
          <w:lang w:eastAsia="zh-CN"/>
        </w:rPr>
        <w:t> </w:t>
      </w:r>
      <w:r w:rsidRPr="000D162F">
        <w:rPr>
          <w:rFonts w:ascii="Calibri" w:eastAsia="Times New Roman" w:hAnsi="Calibri" w:cs="Calibri"/>
          <w:szCs w:val="24"/>
          <w:lang w:eastAsia="zh-CN"/>
        </w:rPr>
        <w:t>obce je možné dochádzať za prácou do neďalekého mesta Ružomberok alebo do okolitých obcí. Do budúcnosti sa nepredpokladá výrazné zvyšovanie nezamestnanosti. Obec by chcela rozšíriť služby v</w:t>
      </w:r>
      <w:r w:rsidR="00360422">
        <w:rPr>
          <w:rFonts w:ascii="Calibri" w:eastAsia="Times New Roman" w:hAnsi="Calibri" w:cs="Calibri"/>
          <w:szCs w:val="24"/>
          <w:lang w:eastAsia="zh-CN"/>
        </w:rPr>
        <w:t> </w:t>
      </w:r>
      <w:r w:rsidRPr="000D162F">
        <w:rPr>
          <w:rFonts w:ascii="Calibri" w:eastAsia="Times New Roman" w:hAnsi="Calibri" w:cs="Calibri"/>
          <w:szCs w:val="24"/>
          <w:lang w:eastAsia="zh-CN"/>
        </w:rPr>
        <w:t>ubytovaní a</w:t>
      </w:r>
      <w:r w:rsidR="00360422">
        <w:rPr>
          <w:rFonts w:ascii="Calibri" w:eastAsia="Times New Roman" w:hAnsi="Calibri" w:cs="Calibri"/>
          <w:szCs w:val="24"/>
          <w:lang w:eastAsia="zh-CN"/>
        </w:rPr>
        <w:t> </w:t>
      </w:r>
      <w:r w:rsidRPr="000D162F">
        <w:rPr>
          <w:rFonts w:ascii="Calibri" w:eastAsia="Times New Roman" w:hAnsi="Calibri" w:cs="Calibri"/>
          <w:szCs w:val="24"/>
          <w:lang w:eastAsia="zh-CN"/>
        </w:rPr>
        <w:t xml:space="preserve">rozvinúť súkromné podnikanie.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Tab. 8 </w:t>
      </w:r>
      <w:r>
        <w:rPr>
          <w:rFonts w:ascii="Calibri" w:eastAsia="SimSun" w:hAnsi="Calibri" w:cs="Times New Roman"/>
          <w:b/>
          <w:szCs w:val="24"/>
          <w:lang w:eastAsia="zh-CN"/>
        </w:rPr>
        <w:t xml:space="preserve"> </w:t>
      </w:r>
      <w:r w:rsidRPr="000D162F">
        <w:rPr>
          <w:rFonts w:ascii="Calibri" w:eastAsia="SimSun" w:hAnsi="Calibri" w:cs="Times New Roman"/>
          <w:b/>
          <w:szCs w:val="24"/>
          <w:lang w:eastAsia="zh-CN"/>
        </w:rPr>
        <w:t>Evidovaní uchádzači o</w:t>
      </w:r>
      <w:r w:rsidR="00360422">
        <w:rPr>
          <w:rFonts w:ascii="Calibri" w:eastAsia="SimSun" w:hAnsi="Calibri" w:cs="Times New Roman"/>
          <w:b/>
          <w:szCs w:val="24"/>
          <w:lang w:eastAsia="zh-CN"/>
        </w:rPr>
        <w:t> </w:t>
      </w:r>
      <w:r w:rsidRPr="000D162F">
        <w:rPr>
          <w:rFonts w:ascii="Calibri" w:eastAsia="SimSun" w:hAnsi="Calibri" w:cs="Times New Roman"/>
          <w:b/>
          <w:szCs w:val="24"/>
          <w:lang w:eastAsia="zh-CN"/>
        </w:rPr>
        <w:t>zamestnanie v</w:t>
      </w:r>
      <w:r w:rsidR="00360422">
        <w:rPr>
          <w:rFonts w:ascii="Calibri" w:eastAsia="SimSun" w:hAnsi="Calibri" w:cs="Times New Roman"/>
          <w:b/>
          <w:szCs w:val="24"/>
          <w:lang w:eastAsia="zh-CN"/>
        </w:rPr>
        <w:t> </w:t>
      </w: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rr. 2011 </w:t>
      </w:r>
      <w:r w:rsidR="00360422">
        <w:rPr>
          <w:rFonts w:ascii="Calibri" w:eastAsia="SimSun" w:hAnsi="Calibri" w:cs="Times New Roman"/>
          <w:b/>
          <w:szCs w:val="24"/>
          <w:lang w:eastAsia="zh-CN"/>
        </w:rPr>
        <w:t>–</w:t>
      </w: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1756"/>
        <w:gridCol w:w="1756"/>
        <w:gridCol w:w="1756"/>
        <w:gridCol w:w="1756"/>
      </w:tblGrid>
      <w:tr w:rsidR="000D162F" w:rsidRPr="000D162F" w:rsidTr="00833466">
        <w:tc>
          <w:tcPr>
            <w:tcW w:w="1756" w:type="dxa"/>
            <w:shd w:val="clear" w:color="auto" w:fill="D9D9D9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sz w:val="22"/>
                <w:lang w:eastAsia="zh-CN"/>
              </w:rPr>
            </w:pPr>
            <w:r w:rsidRPr="00035ADA">
              <w:rPr>
                <w:rFonts w:ascii="Calibri" w:eastAsia="SimSun" w:hAnsi="Calibri" w:cs="Calibri"/>
                <w:b/>
                <w:sz w:val="22"/>
                <w:lang w:eastAsia="zh-CN"/>
              </w:rPr>
              <w:t>Rok</w:t>
            </w:r>
          </w:p>
        </w:tc>
        <w:tc>
          <w:tcPr>
            <w:tcW w:w="1756" w:type="dxa"/>
            <w:shd w:val="clear" w:color="auto" w:fill="D9D9D9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sz w:val="22"/>
                <w:lang w:eastAsia="zh-CN"/>
              </w:rPr>
            </w:pPr>
            <w:r w:rsidRPr="00035ADA">
              <w:rPr>
                <w:rFonts w:ascii="Calibri" w:eastAsia="SimSun" w:hAnsi="Calibri" w:cs="Calibri"/>
                <w:b/>
                <w:sz w:val="22"/>
                <w:lang w:eastAsia="zh-CN"/>
              </w:rPr>
              <w:t>2011</w:t>
            </w:r>
          </w:p>
        </w:tc>
        <w:tc>
          <w:tcPr>
            <w:tcW w:w="1756" w:type="dxa"/>
            <w:shd w:val="clear" w:color="auto" w:fill="D9D9D9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sz w:val="22"/>
                <w:lang w:eastAsia="zh-CN"/>
              </w:rPr>
            </w:pPr>
            <w:r w:rsidRPr="00035ADA">
              <w:rPr>
                <w:rFonts w:ascii="Calibri" w:eastAsia="SimSun" w:hAnsi="Calibri" w:cs="Calibri"/>
                <w:b/>
                <w:sz w:val="22"/>
                <w:lang w:eastAsia="zh-CN"/>
              </w:rPr>
              <w:t>2012</w:t>
            </w:r>
          </w:p>
        </w:tc>
        <w:tc>
          <w:tcPr>
            <w:tcW w:w="1756" w:type="dxa"/>
            <w:shd w:val="clear" w:color="auto" w:fill="D9D9D9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sz w:val="22"/>
                <w:lang w:eastAsia="zh-CN"/>
              </w:rPr>
            </w:pPr>
            <w:r w:rsidRPr="00035ADA">
              <w:rPr>
                <w:rFonts w:ascii="Calibri" w:eastAsia="SimSun" w:hAnsi="Calibri" w:cs="Calibri"/>
                <w:b/>
                <w:sz w:val="22"/>
                <w:lang w:eastAsia="zh-CN"/>
              </w:rPr>
              <w:t>2013</w:t>
            </w:r>
          </w:p>
        </w:tc>
        <w:tc>
          <w:tcPr>
            <w:tcW w:w="1756" w:type="dxa"/>
            <w:shd w:val="clear" w:color="auto" w:fill="D9D9D9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sz w:val="22"/>
                <w:lang w:eastAsia="zh-CN"/>
              </w:rPr>
            </w:pPr>
            <w:r w:rsidRPr="00035ADA">
              <w:rPr>
                <w:rFonts w:ascii="Calibri" w:eastAsia="SimSun" w:hAnsi="Calibri" w:cs="Calibri"/>
                <w:b/>
                <w:sz w:val="22"/>
                <w:lang w:eastAsia="zh-CN"/>
              </w:rPr>
              <w:t>2014</w:t>
            </w:r>
          </w:p>
        </w:tc>
      </w:tr>
      <w:tr w:rsidR="000D162F" w:rsidRPr="000D162F" w:rsidTr="00833466"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Muži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48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59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59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45</w:t>
            </w:r>
          </w:p>
        </w:tc>
      </w:tr>
      <w:tr w:rsidR="000D162F" w:rsidRPr="000D162F" w:rsidTr="00833466"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Ženy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33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35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43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37</w:t>
            </w:r>
          </w:p>
        </w:tc>
      </w:tr>
      <w:tr w:rsidR="000D162F" w:rsidRPr="000D162F" w:rsidTr="00833466"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 xml:space="preserve">Spolu 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81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94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102</w:t>
            </w:r>
          </w:p>
        </w:tc>
        <w:tc>
          <w:tcPr>
            <w:tcW w:w="1756" w:type="dxa"/>
          </w:tcPr>
          <w:p w:rsidR="000D162F" w:rsidRPr="00035ADA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035ADA">
              <w:rPr>
                <w:rFonts w:ascii="Calibri" w:eastAsia="SimSun" w:hAnsi="Calibri" w:cs="Calibri"/>
                <w:sz w:val="22"/>
                <w:lang w:eastAsia="zh-CN"/>
              </w:rPr>
              <w:t>82</w:t>
            </w:r>
          </w:p>
        </w:tc>
      </w:tr>
    </w:tbl>
    <w:p w:rsidR="000D162F" w:rsidRPr="000D162F" w:rsidRDefault="000D162F" w:rsidP="00035ADA">
      <w:pPr>
        <w:spacing w:after="0" w:line="240" w:lineRule="auto"/>
        <w:rPr>
          <w:rFonts w:ascii="Calibri" w:eastAsia="SimSun" w:hAnsi="Calibri" w:cs="Calibri"/>
          <w:i/>
          <w:iCs/>
          <w:sz w:val="18"/>
          <w:szCs w:val="24"/>
          <w:lang w:eastAsia="zh-CN"/>
        </w:rPr>
      </w:pPr>
      <w:r w:rsidRPr="000D162F">
        <w:rPr>
          <w:rFonts w:ascii="Calibri" w:eastAsia="SimSun" w:hAnsi="Calibri" w:cs="Calibri"/>
          <w:i/>
          <w:iCs/>
          <w:sz w:val="18"/>
          <w:szCs w:val="24"/>
          <w:lang w:eastAsia="zh-CN"/>
        </w:rPr>
        <w:t>Zdroj: Štatistický úrad SR</w:t>
      </w:r>
    </w:p>
    <w:p w:rsidR="000D162F" w:rsidRPr="000D162F" w:rsidRDefault="000D162F" w:rsidP="008A788D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8A788D">
      <w:pPr>
        <w:pStyle w:val="Nadpis3"/>
        <w:spacing w:before="0"/>
        <w:rPr>
          <w:rFonts w:asciiTheme="minorHAnsi" w:hAnsiTheme="minorHAnsi"/>
          <w:color w:val="auto"/>
          <w:sz w:val="28"/>
          <w:szCs w:val="28"/>
        </w:rPr>
      </w:pPr>
      <w:bookmarkStart w:id="8" w:name="_Toc442291810"/>
      <w:r w:rsidRPr="000D162F">
        <w:rPr>
          <w:rFonts w:asciiTheme="minorHAnsi" w:hAnsiTheme="minorHAnsi"/>
          <w:color w:val="auto"/>
          <w:sz w:val="28"/>
          <w:szCs w:val="28"/>
        </w:rPr>
        <w:t>Samospráva</w:t>
      </w:r>
      <w:bookmarkEnd w:id="8"/>
    </w:p>
    <w:p w:rsidR="00E66C08" w:rsidRDefault="00E66C08" w:rsidP="00E66C08">
      <w:pPr>
        <w:spacing w:after="0"/>
        <w:rPr>
          <w:u w:val="single"/>
          <w:lang w:val="en-US" w:eastAsia="zh-CN"/>
        </w:rPr>
      </w:pPr>
      <w:bookmarkStart w:id="9" w:name="_Toc432878466"/>
    </w:p>
    <w:p w:rsidR="000D162F" w:rsidRPr="00E66C08" w:rsidRDefault="000D162F" w:rsidP="00E66C08">
      <w:pPr>
        <w:rPr>
          <w:u w:val="single"/>
          <w:lang w:val="en-US" w:eastAsia="zh-CN"/>
        </w:rPr>
      </w:pPr>
      <w:r w:rsidRPr="00E66C08">
        <w:rPr>
          <w:u w:val="single"/>
          <w:lang w:val="en-US" w:eastAsia="zh-CN"/>
        </w:rPr>
        <w:t>Obecné zastupiteľstvo</w:t>
      </w:r>
      <w:bookmarkEnd w:id="9"/>
    </w:p>
    <w:p w:rsidR="005735B2" w:rsidRPr="000D162F" w:rsidRDefault="005735B2" w:rsidP="000D162F">
      <w:pPr>
        <w:tabs>
          <w:tab w:val="left" w:pos="2382"/>
        </w:tabs>
        <w:spacing w:after="0" w:line="240" w:lineRule="auto"/>
        <w:jc w:val="left"/>
        <w:rPr>
          <w:rFonts w:ascii="Calibri" w:eastAsia="SimSun" w:hAnsi="Calibri" w:cs="Calibri"/>
          <w:szCs w:val="24"/>
          <w:lang w:val="en-US" w:eastAsia="zh-CN"/>
        </w:rPr>
      </w:pPr>
      <w:r w:rsidRPr="000D162F">
        <w:rPr>
          <w:rFonts w:ascii="Calibri" w:eastAsia="SimSun" w:hAnsi="Calibri" w:cs="Calibri"/>
          <w:szCs w:val="24"/>
          <w:lang w:val="en-US" w:eastAsia="zh-CN"/>
        </w:rPr>
        <w:t>Starosta:</w:t>
      </w:r>
      <w:r>
        <w:rPr>
          <w:rFonts w:ascii="Calibri" w:eastAsia="SimSun" w:hAnsi="Calibri" w:cs="Calibri"/>
          <w:szCs w:val="24"/>
          <w:lang w:val="en-US" w:eastAsia="zh-CN"/>
        </w:rPr>
        <w:t xml:space="preserve"> </w:t>
      </w:r>
      <w:r w:rsidRPr="000D162F">
        <w:rPr>
          <w:rFonts w:ascii="Calibri" w:eastAsia="SimSun" w:hAnsi="Calibri" w:cs="Calibri"/>
          <w:bCs/>
          <w:iCs/>
          <w:szCs w:val="24"/>
          <w:lang w:val="en-US" w:eastAsia="zh-CN"/>
        </w:rPr>
        <w:t>Rudolf Baleja</w:t>
      </w:r>
      <w:r>
        <w:rPr>
          <w:rFonts w:ascii="Calibri" w:eastAsia="SimSun" w:hAnsi="Calibri" w:cs="Calibri"/>
          <w:bCs/>
          <w:iCs/>
          <w:szCs w:val="24"/>
          <w:lang w:val="en-US" w:eastAsia="zh-CN"/>
        </w:rPr>
        <w:t>.</w:t>
      </w:r>
    </w:p>
    <w:p w:rsidR="005735B2" w:rsidRPr="000D162F" w:rsidRDefault="005735B2" w:rsidP="000D162F">
      <w:pPr>
        <w:tabs>
          <w:tab w:val="left" w:pos="2382"/>
        </w:tabs>
        <w:spacing w:after="0" w:line="240" w:lineRule="auto"/>
        <w:jc w:val="left"/>
        <w:rPr>
          <w:rFonts w:ascii="Calibri" w:eastAsia="SimSun" w:hAnsi="Calibri" w:cs="Calibri"/>
          <w:szCs w:val="24"/>
          <w:lang w:val="en-US" w:eastAsia="zh-CN"/>
        </w:rPr>
      </w:pPr>
      <w:r w:rsidRPr="000D162F">
        <w:rPr>
          <w:rFonts w:ascii="Calibri" w:eastAsia="SimSun" w:hAnsi="Calibri" w:cs="Calibri"/>
          <w:szCs w:val="24"/>
          <w:lang w:val="en-US" w:eastAsia="zh-CN"/>
        </w:rPr>
        <w:t xml:space="preserve">Zástupca </w:t>
      </w:r>
      <w:r w:rsidR="00360422">
        <w:rPr>
          <w:rFonts w:ascii="Calibri" w:eastAsia="SimSun" w:hAnsi="Calibri" w:cs="Calibri"/>
          <w:szCs w:val="24"/>
          <w:lang w:val="en-US" w:eastAsia="zh-CN"/>
        </w:rPr>
        <w:pgNum/>
      </w:r>
      <w:r w:rsidR="00360422">
        <w:rPr>
          <w:rFonts w:ascii="Calibri" w:eastAsia="SimSun" w:hAnsi="Calibri" w:cs="Calibri"/>
          <w:szCs w:val="24"/>
          <w:lang w:val="en-US" w:eastAsia="zh-CN"/>
        </w:rPr>
        <w:t>ities a</w:t>
      </w:r>
      <w:r w:rsidRPr="000D162F">
        <w:rPr>
          <w:rFonts w:ascii="Calibri" w:eastAsia="SimSun" w:hAnsi="Calibri" w:cs="Calibri"/>
          <w:szCs w:val="24"/>
          <w:lang w:val="en-US" w:eastAsia="zh-CN"/>
        </w:rPr>
        <w:t>:</w:t>
      </w:r>
      <w:r>
        <w:rPr>
          <w:rFonts w:ascii="Calibri" w:eastAsia="SimSun" w:hAnsi="Calibri" w:cs="Calibri"/>
          <w:szCs w:val="24"/>
          <w:lang w:val="en-US" w:eastAsia="zh-CN"/>
        </w:rPr>
        <w:t xml:space="preserve"> </w:t>
      </w:r>
      <w:r w:rsidRPr="000D162F">
        <w:rPr>
          <w:rFonts w:ascii="Calibri" w:eastAsia="SimSun" w:hAnsi="Calibri" w:cs="Calibri"/>
          <w:iCs/>
          <w:szCs w:val="24"/>
          <w:lang w:val="en-US" w:eastAsia="zh-CN"/>
        </w:rPr>
        <w:t>JUDr. Vladimír Urban</w:t>
      </w:r>
      <w:r>
        <w:rPr>
          <w:rFonts w:ascii="Calibri" w:eastAsia="SimSun" w:hAnsi="Calibri" w:cs="Calibri"/>
          <w:iCs/>
          <w:szCs w:val="24"/>
          <w:lang w:val="en-US" w:eastAsia="zh-CN"/>
        </w:rPr>
        <w:t>.</w:t>
      </w:r>
    </w:p>
    <w:p w:rsidR="005735B2" w:rsidRPr="000D162F" w:rsidRDefault="005735B2" w:rsidP="000D162F">
      <w:pPr>
        <w:tabs>
          <w:tab w:val="left" w:pos="2382"/>
        </w:tabs>
        <w:spacing w:after="0" w:line="240" w:lineRule="auto"/>
        <w:jc w:val="left"/>
        <w:rPr>
          <w:rFonts w:ascii="Calibri" w:eastAsia="SimSun" w:hAnsi="Calibri" w:cs="Calibri"/>
          <w:szCs w:val="24"/>
          <w:lang w:val="en-US" w:eastAsia="zh-CN"/>
        </w:rPr>
      </w:pPr>
      <w:r w:rsidRPr="000D162F">
        <w:rPr>
          <w:rFonts w:ascii="Calibri" w:eastAsia="SimSun" w:hAnsi="Calibri" w:cs="Calibri"/>
          <w:szCs w:val="24"/>
          <w:lang w:val="en-US" w:eastAsia="zh-CN"/>
        </w:rPr>
        <w:t xml:space="preserve">Obecné zastupiteľstvo </w:t>
      </w:r>
      <w:r w:rsidR="00BE0CDD">
        <w:rPr>
          <w:rFonts w:ascii="Calibri" w:eastAsia="SimSun" w:hAnsi="Calibri" w:cs="Calibri"/>
          <w:szCs w:val="24"/>
          <w:lang w:val="en-US" w:eastAsia="zh-CN"/>
        </w:rPr>
        <w:t>tvorí</w:t>
      </w:r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</w:t>
      </w:r>
      <w:r w:rsidR="00BE0CDD">
        <w:rPr>
          <w:rFonts w:ascii="Calibri" w:eastAsia="SimSun" w:hAnsi="Calibri" w:cs="Calibri"/>
          <w:szCs w:val="24"/>
          <w:lang w:val="en-US" w:eastAsia="zh-CN"/>
        </w:rPr>
        <w:t>9 poslancov</w:t>
      </w:r>
      <w:r w:rsidRPr="000D162F">
        <w:rPr>
          <w:rFonts w:ascii="Calibri" w:eastAsia="SimSun" w:hAnsi="Calibri" w:cs="Calibri"/>
          <w:szCs w:val="24"/>
          <w:lang w:val="en-US" w:eastAsia="zh-CN"/>
        </w:rPr>
        <w:t>:</w:t>
      </w:r>
      <w:r>
        <w:rPr>
          <w:rFonts w:ascii="Calibri" w:eastAsia="SimSun" w:hAnsi="Calibri" w:cs="Calibri"/>
          <w:szCs w:val="24"/>
          <w:lang w:val="en-US" w:eastAsia="zh-CN"/>
        </w:rPr>
        <w:t xml:space="preserve"> </w:t>
      </w:r>
      <w:r w:rsidRPr="000D162F">
        <w:rPr>
          <w:rFonts w:ascii="Calibri" w:eastAsia="SimSun" w:hAnsi="Calibri" w:cs="Calibri"/>
          <w:iCs/>
          <w:szCs w:val="24"/>
          <w:lang w:val="en-US" w:eastAsia="zh-CN"/>
        </w:rPr>
        <w:t>JUDr. Vladimír Urban, Joachim Fúra, Ľudmila Malchová, Ing. Juraj Chyla, Ján Lacko, Mgr. Peter Lacko , Ing. Peter Tomáň, Milan Matejík, Michal Straka</w:t>
      </w:r>
      <w:r>
        <w:rPr>
          <w:rFonts w:ascii="Calibri" w:eastAsia="SimSun" w:hAnsi="Calibri" w:cs="Calibri"/>
          <w:iCs/>
          <w:szCs w:val="24"/>
          <w:lang w:val="en-US" w:eastAsia="zh-CN"/>
        </w:rPr>
        <w:t>.</w:t>
      </w:r>
    </w:p>
    <w:p w:rsidR="005735B2" w:rsidRPr="000D162F" w:rsidRDefault="00BE0CDD" w:rsidP="000D162F">
      <w:pPr>
        <w:tabs>
          <w:tab w:val="left" w:pos="2382"/>
        </w:tabs>
        <w:spacing w:after="0" w:line="240" w:lineRule="auto"/>
        <w:jc w:val="left"/>
        <w:rPr>
          <w:rFonts w:ascii="Calibri" w:eastAsia="SimSun" w:hAnsi="Calibri" w:cs="Calibri"/>
          <w:szCs w:val="24"/>
          <w:lang w:val="en-US" w:eastAsia="zh-CN"/>
        </w:rPr>
      </w:pPr>
      <w:r>
        <w:rPr>
          <w:rFonts w:ascii="Calibri" w:eastAsia="SimSun" w:hAnsi="Calibri" w:cs="Calibri"/>
          <w:szCs w:val="24"/>
          <w:lang w:val="en-US" w:eastAsia="zh-CN"/>
        </w:rPr>
        <w:t>Hlavná</w:t>
      </w:r>
      <w:r w:rsidR="005735B2" w:rsidRPr="000D162F">
        <w:rPr>
          <w:rFonts w:ascii="Calibri" w:eastAsia="SimSun" w:hAnsi="Calibri" w:cs="Calibri"/>
          <w:szCs w:val="24"/>
          <w:lang w:val="en-US" w:eastAsia="zh-CN"/>
        </w:rPr>
        <w:t xml:space="preserve"> kontrolór</w:t>
      </w:r>
      <w:r>
        <w:rPr>
          <w:rFonts w:ascii="Calibri" w:eastAsia="SimSun" w:hAnsi="Calibri" w:cs="Calibri"/>
          <w:szCs w:val="24"/>
          <w:lang w:val="en-US" w:eastAsia="zh-CN"/>
        </w:rPr>
        <w:t>ka</w:t>
      </w:r>
      <w:r w:rsidR="005735B2" w:rsidRPr="000D162F">
        <w:rPr>
          <w:rFonts w:ascii="Calibri" w:eastAsia="SimSun" w:hAnsi="Calibri" w:cs="Calibri"/>
          <w:szCs w:val="24"/>
          <w:lang w:val="en-US" w:eastAsia="zh-CN"/>
        </w:rPr>
        <w:t>:</w:t>
      </w:r>
      <w:r w:rsidR="005735B2">
        <w:rPr>
          <w:rFonts w:ascii="Calibri" w:eastAsia="SimSun" w:hAnsi="Calibri" w:cs="Calibri"/>
          <w:szCs w:val="24"/>
          <w:lang w:val="en-US" w:eastAsia="zh-CN"/>
        </w:rPr>
        <w:t xml:space="preserve"> </w:t>
      </w:r>
      <w:r w:rsidR="005735B2" w:rsidRPr="000D162F">
        <w:rPr>
          <w:rFonts w:ascii="Calibri" w:eastAsia="SimSun" w:hAnsi="Calibri" w:cs="Calibri"/>
          <w:iCs/>
          <w:szCs w:val="24"/>
          <w:lang w:val="en-US" w:eastAsia="zh-CN"/>
        </w:rPr>
        <w:t>Ing. Mária Straková</w:t>
      </w:r>
      <w:r w:rsidR="005735B2">
        <w:rPr>
          <w:rFonts w:ascii="Calibri" w:eastAsia="SimSun" w:hAnsi="Calibri" w:cs="Calibri"/>
          <w:iCs/>
          <w:szCs w:val="24"/>
          <w:lang w:val="en-US" w:eastAsia="zh-CN"/>
        </w:rPr>
        <w:t>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Komisie Obecného zastupiteľstva v</w:t>
      </w:r>
      <w:r w:rsidR="00360422">
        <w:rPr>
          <w:rFonts w:ascii="Calibri" w:eastAsia="SimSun" w:hAnsi="Calibri" w:cs="Calibri"/>
          <w:szCs w:val="24"/>
          <w:u w:val="single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u w:val="single"/>
          <w:lang w:eastAsia="zh-CN"/>
        </w:rPr>
        <w:t xml:space="preserve">súčasnosti: </w:t>
      </w:r>
    </w:p>
    <w:p w:rsidR="000D162F" w:rsidRPr="00D17FAA" w:rsidRDefault="000D162F" w:rsidP="008A788D">
      <w:pPr>
        <w:spacing w:after="0"/>
        <w:rPr>
          <w:lang w:eastAsia="sk-SK"/>
        </w:rPr>
      </w:pPr>
      <w:bookmarkStart w:id="10" w:name="_Toc432878467"/>
      <w:r w:rsidRPr="00D17FAA">
        <w:rPr>
          <w:lang w:eastAsia="sk-SK"/>
        </w:rPr>
        <w:t>Komisia finančná, správy obecného majetku, sociálnych vecí a</w:t>
      </w:r>
      <w:r w:rsidR="00360422">
        <w:rPr>
          <w:lang w:eastAsia="sk-SK"/>
        </w:rPr>
        <w:t> </w:t>
      </w:r>
      <w:r w:rsidRPr="00D17FAA">
        <w:rPr>
          <w:lang w:eastAsia="sk-SK"/>
        </w:rPr>
        <w:t>bývania</w:t>
      </w:r>
      <w:bookmarkEnd w:id="10"/>
    </w:p>
    <w:p w:rsidR="000D162F" w:rsidRPr="000D162F" w:rsidRDefault="000D162F" w:rsidP="008A788D">
      <w:pPr>
        <w:shd w:val="clear" w:color="auto" w:fill="FFFFFF"/>
        <w:spacing w:after="0" w:line="240" w:lineRule="auto"/>
        <w:ind w:left="720"/>
        <w:jc w:val="left"/>
        <w:rPr>
          <w:rFonts w:ascii="Calibri" w:eastAsia="Times New Roman" w:hAnsi="Calibri" w:cs="Calibri"/>
          <w:szCs w:val="17"/>
          <w:lang w:eastAsia="sk-SK"/>
        </w:rPr>
      </w:pPr>
      <w:r w:rsidRPr="000D162F">
        <w:rPr>
          <w:rFonts w:ascii="Calibri" w:eastAsia="Times New Roman" w:hAnsi="Calibri" w:cs="Calibri"/>
          <w:szCs w:val="17"/>
          <w:lang w:eastAsia="sk-SK"/>
        </w:rPr>
        <w:t>Predseda:</w:t>
      </w:r>
      <w:r w:rsidRPr="000D162F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>Joachim Fúra</w:t>
      </w:r>
      <w:r w:rsidRPr="000D162F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szCs w:val="17"/>
          <w:lang w:eastAsia="sk-SK"/>
        </w:rPr>
        <w:br/>
        <w:t>Členovia:</w:t>
      </w:r>
      <w:r w:rsidRPr="000D162F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>Mgr. Peter Lacko, Ing. Marta Straňáková, Ing. Rastislav Málik, Ing. Slávka Belková</w:t>
      </w:r>
    </w:p>
    <w:p w:rsidR="008A788D" w:rsidRDefault="008A788D" w:rsidP="008A788D">
      <w:pPr>
        <w:spacing w:after="0"/>
        <w:rPr>
          <w:lang w:eastAsia="sk-SK"/>
        </w:rPr>
      </w:pPr>
      <w:bookmarkStart w:id="11" w:name="_Toc432878468"/>
    </w:p>
    <w:p w:rsidR="000D162F" w:rsidRPr="00D17FAA" w:rsidRDefault="000D162F" w:rsidP="008A788D">
      <w:pPr>
        <w:spacing w:after="0"/>
        <w:rPr>
          <w:lang w:eastAsia="sk-SK"/>
        </w:rPr>
      </w:pPr>
      <w:r w:rsidRPr="00D17FAA">
        <w:rPr>
          <w:lang w:eastAsia="sk-SK"/>
        </w:rPr>
        <w:t>Komisia výstavby, územného plánovania a</w:t>
      </w:r>
      <w:r w:rsidR="00360422">
        <w:rPr>
          <w:lang w:eastAsia="sk-SK"/>
        </w:rPr>
        <w:t> </w:t>
      </w:r>
      <w:r w:rsidRPr="00D17FAA">
        <w:rPr>
          <w:lang w:eastAsia="sk-SK"/>
        </w:rPr>
        <w:t>dopravy</w:t>
      </w:r>
      <w:bookmarkEnd w:id="11"/>
    </w:p>
    <w:p w:rsidR="000D162F" w:rsidRDefault="000D162F" w:rsidP="008A788D">
      <w:pPr>
        <w:shd w:val="clear" w:color="auto" w:fill="FFFFFF"/>
        <w:spacing w:after="0" w:line="240" w:lineRule="auto"/>
        <w:ind w:left="720"/>
        <w:jc w:val="left"/>
        <w:rPr>
          <w:rFonts w:ascii="Calibri" w:eastAsia="Times New Roman" w:hAnsi="Calibri" w:cs="Calibri"/>
          <w:i/>
          <w:iCs/>
          <w:szCs w:val="24"/>
          <w:lang w:eastAsia="sk-SK"/>
        </w:rPr>
      </w:pPr>
      <w:r w:rsidRPr="00D17FAA">
        <w:rPr>
          <w:rFonts w:ascii="Calibri" w:eastAsia="Times New Roman" w:hAnsi="Calibri" w:cs="Calibri"/>
          <w:szCs w:val="17"/>
          <w:lang w:eastAsia="sk-SK"/>
        </w:rPr>
        <w:t>Predseda:</w:t>
      </w:r>
      <w:r w:rsidRPr="00D17FAA">
        <w:rPr>
          <w:rFonts w:ascii="Calibri" w:eastAsia="Times New Roman" w:hAnsi="Calibri" w:cs="Calibri"/>
          <w:szCs w:val="24"/>
          <w:lang w:eastAsia="sk-SK"/>
        </w:rPr>
        <w:t> </w:t>
      </w:r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>Ján Lacko</w:t>
      </w:r>
      <w:r w:rsidRPr="00D17FAA">
        <w:rPr>
          <w:rFonts w:ascii="Calibri" w:eastAsia="Times New Roman" w:hAnsi="Calibri" w:cs="Calibri"/>
          <w:szCs w:val="24"/>
          <w:lang w:eastAsia="sk-SK"/>
        </w:rPr>
        <w:t> </w:t>
      </w:r>
      <w:r w:rsidRPr="00D17FAA">
        <w:rPr>
          <w:rFonts w:ascii="Calibri" w:eastAsia="Times New Roman" w:hAnsi="Calibri" w:cs="Calibri"/>
          <w:szCs w:val="17"/>
          <w:lang w:eastAsia="sk-SK"/>
        </w:rPr>
        <w:br/>
        <w:t>Členovia:</w:t>
      </w:r>
      <w:r w:rsidRPr="00D17FAA">
        <w:rPr>
          <w:rFonts w:ascii="Calibri" w:eastAsia="Times New Roman" w:hAnsi="Calibri" w:cs="Calibri"/>
          <w:szCs w:val="24"/>
          <w:lang w:eastAsia="sk-SK"/>
        </w:rPr>
        <w:t> </w:t>
      </w:r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>Dalibor Králik, Miloš Mikulec, Radovan Chorvát, Ján Chomist</w:t>
      </w:r>
    </w:p>
    <w:p w:rsidR="008A788D" w:rsidRPr="00D17FAA" w:rsidRDefault="008A788D" w:rsidP="008A788D">
      <w:pPr>
        <w:shd w:val="clear" w:color="auto" w:fill="FFFFFF"/>
        <w:spacing w:after="0" w:line="240" w:lineRule="auto"/>
        <w:ind w:left="720"/>
        <w:jc w:val="left"/>
        <w:rPr>
          <w:rFonts w:ascii="Calibri" w:eastAsia="Times New Roman" w:hAnsi="Calibri" w:cs="Calibri"/>
          <w:szCs w:val="17"/>
          <w:lang w:eastAsia="sk-SK"/>
        </w:rPr>
      </w:pPr>
    </w:p>
    <w:p w:rsidR="000D162F" w:rsidRPr="00D17FAA" w:rsidRDefault="000D162F" w:rsidP="008A788D">
      <w:pPr>
        <w:spacing w:after="0"/>
        <w:rPr>
          <w:lang w:eastAsia="sk-SK"/>
        </w:rPr>
      </w:pPr>
      <w:bookmarkStart w:id="12" w:name="_Toc432878469"/>
      <w:r w:rsidRPr="00D17FAA">
        <w:rPr>
          <w:lang w:eastAsia="sk-SK"/>
        </w:rPr>
        <w:t>Komisia mládeže, kultúry, vzdelávania a</w:t>
      </w:r>
      <w:r w:rsidR="00360422">
        <w:rPr>
          <w:lang w:eastAsia="sk-SK"/>
        </w:rPr>
        <w:t> </w:t>
      </w:r>
      <w:r w:rsidRPr="00D17FAA">
        <w:rPr>
          <w:lang w:eastAsia="sk-SK"/>
        </w:rPr>
        <w:t>športu</w:t>
      </w:r>
      <w:bookmarkEnd w:id="12"/>
    </w:p>
    <w:p w:rsidR="000D162F" w:rsidRDefault="000D162F" w:rsidP="008A788D">
      <w:pPr>
        <w:shd w:val="clear" w:color="auto" w:fill="FFFFFF"/>
        <w:spacing w:after="0" w:line="240" w:lineRule="auto"/>
        <w:ind w:left="720"/>
        <w:jc w:val="left"/>
        <w:rPr>
          <w:rFonts w:ascii="Calibri" w:eastAsia="Times New Roman" w:hAnsi="Calibri" w:cs="Calibri"/>
          <w:i/>
          <w:iCs/>
          <w:szCs w:val="24"/>
          <w:lang w:eastAsia="sk-SK"/>
        </w:rPr>
      </w:pPr>
      <w:r w:rsidRPr="00D17FAA">
        <w:rPr>
          <w:rFonts w:ascii="Calibri" w:eastAsia="Times New Roman" w:hAnsi="Calibri" w:cs="Calibri"/>
          <w:szCs w:val="17"/>
          <w:lang w:eastAsia="sk-SK"/>
        </w:rPr>
        <w:t>Predseda:</w:t>
      </w:r>
      <w:r w:rsidRPr="00D17FAA">
        <w:rPr>
          <w:rFonts w:ascii="Calibri" w:eastAsia="Times New Roman" w:hAnsi="Calibri" w:cs="Calibri"/>
          <w:szCs w:val="24"/>
          <w:lang w:eastAsia="sk-SK"/>
        </w:rPr>
        <w:t> </w:t>
      </w:r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>Milan Matejík</w:t>
      </w:r>
      <w:r w:rsidRPr="00D17FAA">
        <w:rPr>
          <w:rFonts w:ascii="Calibri" w:eastAsia="Times New Roman" w:hAnsi="Calibri" w:cs="Calibri"/>
          <w:szCs w:val="24"/>
          <w:lang w:eastAsia="sk-SK"/>
        </w:rPr>
        <w:t> </w:t>
      </w:r>
      <w:r w:rsidRPr="00D17FAA">
        <w:rPr>
          <w:rFonts w:ascii="Calibri" w:eastAsia="Times New Roman" w:hAnsi="Calibri" w:cs="Calibri"/>
          <w:szCs w:val="17"/>
          <w:lang w:eastAsia="sk-SK"/>
        </w:rPr>
        <w:br/>
        <w:t>Členovia:</w:t>
      </w:r>
      <w:r w:rsidRPr="00D17FAA">
        <w:rPr>
          <w:rFonts w:ascii="Calibri" w:eastAsia="Times New Roman" w:hAnsi="Calibri" w:cs="Calibri"/>
          <w:szCs w:val="24"/>
          <w:lang w:eastAsia="sk-SK"/>
        </w:rPr>
        <w:t> </w:t>
      </w:r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>Vendelín Čieško, Ľudmila Malchová, Stanislava Lucká, Bc. Pavol Straka</w:t>
      </w:r>
    </w:p>
    <w:p w:rsidR="008A788D" w:rsidRPr="00D17FAA" w:rsidRDefault="008A788D" w:rsidP="008A788D">
      <w:pPr>
        <w:shd w:val="clear" w:color="auto" w:fill="FFFFFF"/>
        <w:spacing w:after="0" w:line="240" w:lineRule="auto"/>
        <w:ind w:left="720"/>
        <w:jc w:val="left"/>
        <w:rPr>
          <w:rFonts w:ascii="Calibri" w:eastAsia="Times New Roman" w:hAnsi="Calibri" w:cs="Calibri"/>
          <w:szCs w:val="17"/>
          <w:lang w:eastAsia="sk-SK"/>
        </w:rPr>
      </w:pPr>
    </w:p>
    <w:p w:rsidR="000D162F" w:rsidRPr="00D17FAA" w:rsidRDefault="000D162F" w:rsidP="008A788D">
      <w:pPr>
        <w:spacing w:after="0"/>
        <w:rPr>
          <w:lang w:eastAsia="sk-SK"/>
        </w:rPr>
      </w:pPr>
      <w:bookmarkStart w:id="13" w:name="_Toc432878470"/>
      <w:r w:rsidRPr="00D17FAA">
        <w:rPr>
          <w:lang w:eastAsia="sk-SK"/>
        </w:rPr>
        <w:t>Komisia na ochranu verejného poriadku, životného prostredia, poľnohospodárstva, lesného a</w:t>
      </w:r>
      <w:r w:rsidR="00360422">
        <w:rPr>
          <w:lang w:eastAsia="sk-SK"/>
        </w:rPr>
        <w:t> </w:t>
      </w:r>
      <w:r w:rsidRPr="00D17FAA">
        <w:rPr>
          <w:lang w:eastAsia="sk-SK"/>
        </w:rPr>
        <w:t>vodného hospodárstva</w:t>
      </w:r>
      <w:bookmarkEnd w:id="13"/>
    </w:p>
    <w:p w:rsidR="000D162F" w:rsidRDefault="000D162F" w:rsidP="008A788D">
      <w:pPr>
        <w:shd w:val="clear" w:color="auto" w:fill="FFFFFF"/>
        <w:spacing w:after="0" w:line="240" w:lineRule="auto"/>
        <w:ind w:left="720"/>
        <w:jc w:val="left"/>
        <w:rPr>
          <w:rFonts w:ascii="Calibri" w:eastAsia="Times New Roman" w:hAnsi="Calibri" w:cs="Calibri"/>
          <w:i/>
          <w:iCs/>
          <w:szCs w:val="24"/>
          <w:lang w:eastAsia="sk-SK"/>
        </w:rPr>
      </w:pPr>
      <w:r w:rsidRPr="000D162F">
        <w:rPr>
          <w:rFonts w:ascii="Calibri" w:eastAsia="Times New Roman" w:hAnsi="Calibri" w:cs="Calibri"/>
          <w:szCs w:val="17"/>
          <w:lang w:eastAsia="sk-SK"/>
        </w:rPr>
        <w:lastRenderedPageBreak/>
        <w:t>Predseda:</w:t>
      </w:r>
      <w:r w:rsidRPr="000D162F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>Michal Straka</w:t>
      </w:r>
      <w:r w:rsidRPr="000D162F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szCs w:val="17"/>
          <w:lang w:eastAsia="sk-SK"/>
        </w:rPr>
        <w:br/>
        <w:t>Členovia:</w:t>
      </w:r>
      <w:r w:rsidRPr="000D162F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>Ing. Juraj Chyla, Anton Klenec, Milan Straka, Ing. Peter Straka</w:t>
      </w:r>
    </w:p>
    <w:p w:rsidR="000D162F" w:rsidRPr="00D17FAA" w:rsidRDefault="000D162F" w:rsidP="008A788D">
      <w:pPr>
        <w:spacing w:after="0"/>
        <w:rPr>
          <w:lang w:eastAsia="sk-SK"/>
        </w:rPr>
      </w:pPr>
      <w:bookmarkStart w:id="14" w:name="_Toc432878471"/>
      <w:r w:rsidRPr="00D17FAA">
        <w:rPr>
          <w:lang w:eastAsia="sk-SK"/>
        </w:rPr>
        <w:t>Komisia pre projekty, eurofondy a</w:t>
      </w:r>
      <w:r w:rsidR="00360422">
        <w:rPr>
          <w:lang w:eastAsia="sk-SK"/>
        </w:rPr>
        <w:t> </w:t>
      </w:r>
      <w:r w:rsidRPr="00D17FAA">
        <w:rPr>
          <w:lang w:eastAsia="sk-SK"/>
        </w:rPr>
        <w:t>strategické plánovanie</w:t>
      </w:r>
      <w:bookmarkEnd w:id="14"/>
    </w:p>
    <w:p w:rsidR="000D162F" w:rsidRDefault="000D162F" w:rsidP="008A788D">
      <w:pPr>
        <w:shd w:val="clear" w:color="auto" w:fill="FFFFFF"/>
        <w:spacing w:after="0" w:line="240" w:lineRule="auto"/>
        <w:ind w:left="720"/>
        <w:jc w:val="left"/>
        <w:rPr>
          <w:rFonts w:ascii="Calibri" w:eastAsia="Times New Roman" w:hAnsi="Calibri" w:cs="Calibri"/>
          <w:i/>
          <w:iCs/>
          <w:szCs w:val="24"/>
          <w:lang w:eastAsia="sk-SK"/>
        </w:rPr>
      </w:pPr>
      <w:r w:rsidRPr="00D17FAA">
        <w:rPr>
          <w:rFonts w:ascii="Calibri" w:eastAsia="Times New Roman" w:hAnsi="Calibri" w:cs="Calibri"/>
          <w:szCs w:val="17"/>
          <w:lang w:eastAsia="sk-SK"/>
        </w:rPr>
        <w:t>Predseda:</w:t>
      </w:r>
      <w:r w:rsidRPr="00D17FAA">
        <w:rPr>
          <w:rFonts w:ascii="Calibri" w:eastAsia="Times New Roman" w:hAnsi="Calibri" w:cs="Calibri"/>
          <w:szCs w:val="24"/>
          <w:lang w:eastAsia="sk-SK"/>
        </w:rPr>
        <w:t> </w:t>
      </w:r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>Ing. Peter Tomáň</w:t>
      </w:r>
      <w:r w:rsidRPr="00D17FAA">
        <w:rPr>
          <w:rFonts w:ascii="Calibri" w:eastAsia="Times New Roman" w:hAnsi="Calibri" w:cs="Calibri"/>
          <w:szCs w:val="24"/>
          <w:lang w:eastAsia="sk-SK"/>
        </w:rPr>
        <w:t> </w:t>
      </w:r>
      <w:r w:rsidRPr="00D17FAA">
        <w:rPr>
          <w:rFonts w:ascii="Calibri" w:eastAsia="Times New Roman" w:hAnsi="Calibri" w:cs="Calibri"/>
          <w:szCs w:val="17"/>
          <w:lang w:eastAsia="sk-SK"/>
        </w:rPr>
        <w:br/>
        <w:t>Členovia:</w:t>
      </w:r>
      <w:r w:rsidRPr="00D17FAA">
        <w:rPr>
          <w:rFonts w:ascii="Calibri" w:eastAsia="Times New Roman" w:hAnsi="Calibri" w:cs="Calibri"/>
          <w:szCs w:val="24"/>
          <w:lang w:eastAsia="sk-SK"/>
        </w:rPr>
        <w:t> </w:t>
      </w:r>
      <w:r w:rsidRPr="00D17FAA">
        <w:rPr>
          <w:rFonts w:ascii="Calibri" w:eastAsia="Times New Roman" w:hAnsi="Calibri" w:cs="Calibri"/>
          <w:i/>
          <w:iCs/>
          <w:szCs w:val="24"/>
          <w:lang w:eastAsia="sk-SK"/>
        </w:rPr>
        <w:t>JUDr. Vladimír Urban, Ing. Matej Fúra, Marián Gašper, Ján Lacko</w:t>
      </w:r>
    </w:p>
    <w:p w:rsidR="008A788D" w:rsidRPr="00D17FAA" w:rsidRDefault="008A788D" w:rsidP="008A788D">
      <w:pPr>
        <w:shd w:val="clear" w:color="auto" w:fill="FFFFFF"/>
        <w:spacing w:after="0" w:line="240" w:lineRule="auto"/>
        <w:ind w:left="720"/>
        <w:jc w:val="left"/>
        <w:rPr>
          <w:rFonts w:ascii="Calibri" w:eastAsia="Times New Roman" w:hAnsi="Calibri" w:cs="Calibri"/>
          <w:szCs w:val="17"/>
          <w:lang w:eastAsia="sk-SK"/>
        </w:rPr>
      </w:pPr>
    </w:p>
    <w:p w:rsidR="000D162F" w:rsidRPr="00D17FAA" w:rsidRDefault="000D162F" w:rsidP="008A788D">
      <w:pPr>
        <w:spacing w:after="0"/>
        <w:rPr>
          <w:lang w:eastAsia="sk-SK"/>
        </w:rPr>
      </w:pPr>
      <w:bookmarkStart w:id="15" w:name="_Toc432878472"/>
      <w:r w:rsidRPr="00D17FAA">
        <w:rPr>
          <w:lang w:eastAsia="sk-SK"/>
        </w:rPr>
        <w:t>Komisia na ochranu verejného záujmu</w:t>
      </w:r>
      <w:bookmarkEnd w:id="15"/>
    </w:p>
    <w:p w:rsidR="000D162F" w:rsidRPr="000D162F" w:rsidRDefault="000D162F" w:rsidP="008A788D">
      <w:pPr>
        <w:shd w:val="clear" w:color="auto" w:fill="FFFFFF"/>
        <w:spacing w:after="0" w:line="240" w:lineRule="auto"/>
        <w:ind w:left="720"/>
        <w:jc w:val="left"/>
        <w:rPr>
          <w:rFonts w:ascii="Calibri" w:eastAsia="Times New Roman" w:hAnsi="Calibri" w:cs="Calibri"/>
          <w:szCs w:val="17"/>
          <w:lang w:eastAsia="sk-SK"/>
        </w:rPr>
      </w:pPr>
      <w:r w:rsidRPr="000D162F">
        <w:rPr>
          <w:rFonts w:ascii="Calibri" w:eastAsia="Times New Roman" w:hAnsi="Calibri" w:cs="Calibri"/>
          <w:szCs w:val="17"/>
          <w:lang w:eastAsia="sk-SK"/>
        </w:rPr>
        <w:t>Predseda:</w:t>
      </w:r>
      <w:r w:rsidRPr="000D162F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>JUDr. Vladimír Urban</w:t>
      </w:r>
      <w:r w:rsidRPr="000D162F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szCs w:val="17"/>
          <w:lang w:eastAsia="sk-SK"/>
        </w:rPr>
        <w:br/>
        <w:t>Členovia:</w:t>
      </w:r>
      <w:r w:rsidRPr="000D162F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i/>
          <w:iCs/>
          <w:szCs w:val="24"/>
          <w:lang w:eastAsia="sk-SK"/>
        </w:rPr>
        <w:t>Milan Matejík, Mgr. Peter Lacko</w:t>
      </w:r>
      <w:r w:rsidR="008A788D">
        <w:rPr>
          <w:rFonts w:ascii="Calibri" w:eastAsia="Times New Roman" w:hAnsi="Calibri" w:cs="Calibri"/>
          <w:i/>
          <w:iCs/>
          <w:szCs w:val="24"/>
          <w:lang w:eastAsia="sk-SK"/>
        </w:rPr>
        <w:t>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Počet pracovníkov </w:t>
      </w:r>
      <w:r w:rsidR="00BE0CDD">
        <w:rPr>
          <w:rFonts w:ascii="Calibri" w:eastAsia="SimSun" w:hAnsi="Calibri" w:cs="Calibri"/>
          <w:szCs w:val="24"/>
          <w:lang w:eastAsia="zh-CN"/>
        </w:rPr>
        <w:t>Obce</w:t>
      </w:r>
      <w:r w:rsidRPr="000D162F">
        <w:rPr>
          <w:rFonts w:ascii="Calibri" w:eastAsia="SimSun" w:hAnsi="Calibri" w:cs="Calibri"/>
          <w:szCs w:val="24"/>
          <w:lang w:eastAsia="zh-CN"/>
        </w:rPr>
        <w:t>: 7.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Organizácie zriadené samosprávou: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Obecné lesy spol. s.r.o., Stankovany,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Základná škola s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materskou školou Stankovany</w:t>
      </w:r>
      <w:r w:rsidR="005735B2">
        <w:rPr>
          <w:rFonts w:ascii="Calibri" w:eastAsia="SimSun" w:hAnsi="Calibri" w:cs="Calibri"/>
          <w:szCs w:val="24"/>
          <w:lang w:eastAsia="zh-CN"/>
        </w:rPr>
        <w:t>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color w:val="FF0000"/>
          <w:szCs w:val="24"/>
          <w:lang w:eastAsia="zh-CN"/>
        </w:rPr>
      </w:pPr>
    </w:p>
    <w:p w:rsidR="005735B2" w:rsidRDefault="000D162F" w:rsidP="00E0258E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Stav o</w:t>
      </w:r>
      <w:r w:rsidR="005735B2">
        <w:rPr>
          <w:rFonts w:ascii="Calibri" w:eastAsia="SimSun" w:hAnsi="Calibri" w:cs="Calibri"/>
          <w:szCs w:val="24"/>
          <w:u w:val="single"/>
          <w:lang w:eastAsia="zh-CN"/>
        </w:rPr>
        <w:t>becných budov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: </w:t>
      </w:r>
    </w:p>
    <w:p w:rsidR="005735B2" w:rsidRDefault="000D162F" w:rsidP="005735B2">
      <w:pPr>
        <w:pStyle w:val="Odsekzoznamu"/>
        <w:numPr>
          <w:ilvl w:val="0"/>
          <w:numId w:val="44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5735B2">
        <w:rPr>
          <w:rFonts w:ascii="Calibri" w:eastAsia="SimSun" w:hAnsi="Calibri" w:cs="Calibri"/>
          <w:szCs w:val="24"/>
          <w:lang w:eastAsia="zh-CN"/>
        </w:rPr>
        <w:t xml:space="preserve">postavené do roku 2000 – stav čiastočne vyhovujúci, </w:t>
      </w:r>
    </w:p>
    <w:p w:rsidR="000D162F" w:rsidRPr="005735B2" w:rsidRDefault="005735B2" w:rsidP="005735B2">
      <w:pPr>
        <w:pStyle w:val="Odsekzoznamu"/>
        <w:numPr>
          <w:ilvl w:val="0"/>
          <w:numId w:val="44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>
        <w:rPr>
          <w:rFonts w:ascii="Calibri" w:eastAsia="SimSun" w:hAnsi="Calibri" w:cs="Calibri"/>
          <w:szCs w:val="24"/>
          <w:lang w:eastAsia="zh-CN"/>
        </w:rPr>
        <w:t xml:space="preserve">postavené </w:t>
      </w:r>
      <w:r w:rsidR="000D162F" w:rsidRPr="005735B2">
        <w:rPr>
          <w:rFonts w:ascii="Calibri" w:eastAsia="SimSun" w:hAnsi="Calibri" w:cs="Calibri"/>
          <w:szCs w:val="24"/>
          <w:lang w:eastAsia="zh-CN"/>
        </w:rPr>
        <w:t>po roku 2000 – stav vyhovujúci.</w:t>
      </w:r>
    </w:p>
    <w:p w:rsid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BE0CDD" w:rsidRDefault="006F1808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>
        <w:rPr>
          <w:rFonts w:ascii="Calibri" w:eastAsia="SimSun" w:hAnsi="Calibri" w:cs="Calibri"/>
          <w:szCs w:val="24"/>
          <w:lang w:eastAsia="zh-CN"/>
        </w:rPr>
        <w:t>Obecný rozpočet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>
        <w:rPr>
          <w:rFonts w:ascii="Calibri" w:eastAsia="SimSun" w:hAnsi="Calibri" w:cs="Calibri"/>
          <w:szCs w:val="24"/>
          <w:lang w:eastAsia="zh-CN"/>
        </w:rPr>
        <w:t>rokoch sa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>
        <w:rPr>
          <w:rFonts w:ascii="Calibri" w:eastAsia="SimSun" w:hAnsi="Calibri" w:cs="Calibri"/>
          <w:szCs w:val="24"/>
          <w:lang w:eastAsia="zh-CN"/>
        </w:rPr>
        <w:t xml:space="preserve">rokoch 2011 – 2016 znížil zo 707 tis. € na 379 tis. €. </w:t>
      </w:r>
    </w:p>
    <w:p w:rsidR="00BE0CDD" w:rsidRPr="000D162F" w:rsidRDefault="00BE0CDD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  <w:r>
        <w:rPr>
          <w:rFonts w:ascii="Calibri" w:eastAsia="SimSun" w:hAnsi="Calibri" w:cs="Calibri"/>
          <w:b/>
          <w:szCs w:val="24"/>
          <w:lang w:eastAsia="zh-CN"/>
        </w:rPr>
        <w:t xml:space="preserve">Tab. 9  </w:t>
      </w:r>
      <w:r w:rsidRPr="000D162F">
        <w:rPr>
          <w:rFonts w:ascii="Calibri" w:eastAsia="SimSun" w:hAnsi="Calibri" w:cs="Calibri"/>
          <w:b/>
          <w:szCs w:val="24"/>
          <w:lang w:eastAsia="zh-CN"/>
        </w:rPr>
        <w:t>Obecný rozpočet v</w:t>
      </w:r>
      <w:r w:rsidR="00360422">
        <w:rPr>
          <w:rFonts w:ascii="Calibri" w:eastAsia="SimSun" w:hAnsi="Calibri" w:cs="Calibri"/>
          <w:b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b/>
          <w:szCs w:val="24"/>
          <w:lang w:eastAsia="zh-CN"/>
        </w:rPr>
        <w:t>rr. 2011-2016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985"/>
      </w:tblGrid>
      <w:tr w:rsidR="000D162F" w:rsidRPr="000D162F" w:rsidTr="00833466">
        <w:tc>
          <w:tcPr>
            <w:tcW w:w="3794" w:type="dxa"/>
            <w:shd w:val="clear" w:color="auto" w:fill="auto"/>
          </w:tcPr>
          <w:p w:rsidR="000D162F" w:rsidRPr="005735B2" w:rsidRDefault="005735B2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>
              <w:rPr>
                <w:rFonts w:ascii="Calibri" w:eastAsia="SimSun" w:hAnsi="Calibri" w:cs="Calibri"/>
                <w:sz w:val="22"/>
                <w:lang w:eastAsia="zh-CN"/>
              </w:rPr>
              <w:t>Rok</w:t>
            </w:r>
          </w:p>
        </w:tc>
        <w:tc>
          <w:tcPr>
            <w:tcW w:w="198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Príjmy celkom</w:t>
            </w:r>
          </w:p>
        </w:tc>
        <w:tc>
          <w:tcPr>
            <w:tcW w:w="1985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Výdavky celkom</w:t>
            </w:r>
          </w:p>
        </w:tc>
      </w:tr>
      <w:tr w:rsidR="000D162F" w:rsidRPr="000D162F" w:rsidTr="00833466">
        <w:tc>
          <w:tcPr>
            <w:tcW w:w="379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2011 skutočnosť</w:t>
            </w:r>
          </w:p>
        </w:tc>
        <w:tc>
          <w:tcPr>
            <w:tcW w:w="198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707 201,00</w:t>
            </w:r>
          </w:p>
        </w:tc>
        <w:tc>
          <w:tcPr>
            <w:tcW w:w="1985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707 201,00</w:t>
            </w:r>
          </w:p>
        </w:tc>
      </w:tr>
      <w:tr w:rsidR="000D162F" w:rsidRPr="000D162F" w:rsidTr="00833466">
        <w:tc>
          <w:tcPr>
            <w:tcW w:w="379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2012 skutočnosť</w:t>
            </w:r>
          </w:p>
        </w:tc>
        <w:tc>
          <w:tcPr>
            <w:tcW w:w="198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691 534,00</w:t>
            </w:r>
          </w:p>
        </w:tc>
        <w:tc>
          <w:tcPr>
            <w:tcW w:w="1985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640 179,00</w:t>
            </w:r>
          </w:p>
        </w:tc>
      </w:tr>
      <w:tr w:rsidR="000D162F" w:rsidRPr="000D162F" w:rsidTr="00833466">
        <w:tc>
          <w:tcPr>
            <w:tcW w:w="379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2013 očakávaná skutočnosť</w:t>
            </w:r>
          </w:p>
        </w:tc>
        <w:tc>
          <w:tcPr>
            <w:tcW w:w="198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527 450,00</w:t>
            </w:r>
          </w:p>
        </w:tc>
        <w:tc>
          <w:tcPr>
            <w:tcW w:w="1985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527 450,00</w:t>
            </w:r>
          </w:p>
        </w:tc>
      </w:tr>
      <w:tr w:rsidR="000D162F" w:rsidRPr="000D162F" w:rsidTr="00833466">
        <w:tc>
          <w:tcPr>
            <w:tcW w:w="379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2014 plán</w:t>
            </w:r>
          </w:p>
        </w:tc>
        <w:tc>
          <w:tcPr>
            <w:tcW w:w="198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374 644,00</w:t>
            </w:r>
          </w:p>
        </w:tc>
        <w:tc>
          <w:tcPr>
            <w:tcW w:w="1985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374 644,00</w:t>
            </w:r>
          </w:p>
        </w:tc>
      </w:tr>
      <w:tr w:rsidR="000D162F" w:rsidRPr="000D162F" w:rsidTr="00833466">
        <w:tc>
          <w:tcPr>
            <w:tcW w:w="379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2015 plán</w:t>
            </w:r>
          </w:p>
        </w:tc>
        <w:tc>
          <w:tcPr>
            <w:tcW w:w="198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369 430,00</w:t>
            </w:r>
          </w:p>
        </w:tc>
        <w:tc>
          <w:tcPr>
            <w:tcW w:w="1985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369 430,00</w:t>
            </w:r>
          </w:p>
        </w:tc>
      </w:tr>
      <w:tr w:rsidR="000D162F" w:rsidRPr="000D162F" w:rsidTr="00833466">
        <w:tc>
          <w:tcPr>
            <w:tcW w:w="379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2016 plán</w:t>
            </w:r>
          </w:p>
        </w:tc>
        <w:tc>
          <w:tcPr>
            <w:tcW w:w="1984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379 400,00</w:t>
            </w:r>
          </w:p>
        </w:tc>
        <w:tc>
          <w:tcPr>
            <w:tcW w:w="1985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379 400,00</w:t>
            </w:r>
          </w:p>
        </w:tc>
      </w:tr>
    </w:tbl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Počet podaných projektov za posledných 5 rokov: 25.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Počet realizovaných projektov </w:t>
      </w:r>
      <w:r w:rsidR="00BE0CDD">
        <w:rPr>
          <w:rFonts w:ascii="Calibri" w:eastAsia="SimSun" w:hAnsi="Calibri" w:cs="Calibri"/>
          <w:szCs w:val="24"/>
          <w:lang w:eastAsia="zh-CN"/>
        </w:rPr>
        <w:t>za posledných  5  rokov: 10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="00BE0CDD">
        <w:rPr>
          <w:rFonts w:ascii="Calibri" w:eastAsia="SimSun" w:hAnsi="Calibri" w:cs="Calibri"/>
          <w:szCs w:val="24"/>
          <w:lang w:eastAsia="zh-CN"/>
        </w:rPr>
        <w:t>sume 420 000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 €.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Partnerské obce: nemá.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val="en-US" w:eastAsia="zh-CN"/>
        </w:rPr>
      </w:pPr>
      <w:r w:rsidRPr="000D162F">
        <w:rPr>
          <w:rFonts w:ascii="Calibri" w:eastAsia="SimSun" w:hAnsi="Calibri" w:cs="Calibri"/>
          <w:szCs w:val="24"/>
          <w:lang w:val="en-US" w:eastAsia="zh-CN"/>
        </w:rPr>
        <w:t>Občianske združenia:</w:t>
      </w:r>
    </w:p>
    <w:p w:rsidR="000D162F" w:rsidRPr="000D162F" w:rsidRDefault="000D162F" w:rsidP="000D162F">
      <w:pPr>
        <w:numPr>
          <w:ilvl w:val="0"/>
          <w:numId w:val="32"/>
        </w:numPr>
        <w:spacing w:after="0" w:line="240" w:lineRule="auto"/>
        <w:contextualSpacing/>
        <w:rPr>
          <w:rFonts w:ascii="Calibri" w:eastAsia="Times New Roman" w:hAnsi="Calibri" w:cs="Calibri"/>
          <w:szCs w:val="24"/>
          <w:lang w:val="en-US"/>
        </w:rPr>
      </w:pPr>
      <w:r w:rsidRPr="000D162F">
        <w:rPr>
          <w:rFonts w:ascii="Calibri" w:eastAsia="Times New Roman" w:hAnsi="Calibri" w:cs="Calibri"/>
          <w:szCs w:val="24"/>
          <w:lang w:val="en-US"/>
        </w:rPr>
        <w:t>BROŇ,</w:t>
      </w:r>
    </w:p>
    <w:p w:rsidR="000D162F" w:rsidRPr="000D162F" w:rsidRDefault="000D162F" w:rsidP="000D162F">
      <w:pPr>
        <w:numPr>
          <w:ilvl w:val="0"/>
          <w:numId w:val="32"/>
        </w:numPr>
        <w:spacing w:after="0" w:line="240" w:lineRule="auto"/>
        <w:contextualSpacing/>
        <w:rPr>
          <w:rFonts w:ascii="Calibri" w:eastAsia="Times New Roman" w:hAnsi="Calibri" w:cs="Calibri"/>
          <w:szCs w:val="24"/>
          <w:lang w:val="en-US"/>
        </w:rPr>
      </w:pPr>
      <w:r w:rsidRPr="000D162F">
        <w:rPr>
          <w:rFonts w:ascii="Calibri" w:eastAsia="Times New Roman" w:hAnsi="Calibri" w:cs="Calibri"/>
          <w:szCs w:val="24"/>
          <w:lang w:val="en-US"/>
        </w:rPr>
        <w:t>FOLKLÓRNA SKUPINA PODŠÍP,</w:t>
      </w:r>
    </w:p>
    <w:p w:rsidR="000D162F" w:rsidRPr="000D162F" w:rsidRDefault="000D162F" w:rsidP="000D162F">
      <w:pPr>
        <w:numPr>
          <w:ilvl w:val="0"/>
          <w:numId w:val="32"/>
        </w:numPr>
        <w:spacing w:after="0" w:line="240" w:lineRule="auto"/>
        <w:contextualSpacing/>
        <w:rPr>
          <w:rFonts w:ascii="Calibri" w:eastAsia="Times New Roman" w:hAnsi="Calibri" w:cs="Calibri"/>
          <w:szCs w:val="24"/>
          <w:lang w:val="en-US"/>
        </w:rPr>
      </w:pPr>
      <w:r w:rsidRPr="000D162F">
        <w:rPr>
          <w:rFonts w:ascii="Calibri" w:eastAsia="Times New Roman" w:hAnsi="Calibri" w:cs="Calibri"/>
          <w:szCs w:val="24"/>
          <w:lang w:val="en-US"/>
        </w:rPr>
        <w:t>Futbalový klub SOKOL Stankovany,</w:t>
      </w:r>
    </w:p>
    <w:p w:rsidR="000D162F" w:rsidRPr="000D162F" w:rsidRDefault="000D162F" w:rsidP="000D162F">
      <w:pPr>
        <w:numPr>
          <w:ilvl w:val="0"/>
          <w:numId w:val="32"/>
        </w:numPr>
        <w:spacing w:after="0" w:line="240" w:lineRule="auto"/>
        <w:contextualSpacing/>
        <w:rPr>
          <w:rFonts w:ascii="Calibri" w:eastAsia="Times New Roman" w:hAnsi="Calibri" w:cs="Calibri"/>
          <w:szCs w:val="24"/>
          <w:lang w:val="en-US"/>
        </w:rPr>
      </w:pPr>
      <w:r w:rsidRPr="000D162F">
        <w:rPr>
          <w:rFonts w:ascii="Calibri" w:eastAsia="Times New Roman" w:hAnsi="Calibri" w:cs="Calibri"/>
          <w:szCs w:val="24"/>
          <w:lang w:val="en-US"/>
        </w:rPr>
        <w:t xml:space="preserve">Lyžiarsko-turistický klub Stankovany </w:t>
      </w:r>
      <w:r w:rsidR="00360422">
        <w:rPr>
          <w:rFonts w:ascii="Calibri" w:eastAsia="Times New Roman" w:hAnsi="Calibri" w:cs="Calibri"/>
          <w:szCs w:val="24"/>
          <w:lang w:val="en-US"/>
        </w:rPr>
        <w:t>–</w:t>
      </w:r>
      <w:r w:rsidRPr="000D162F">
        <w:rPr>
          <w:rFonts w:ascii="Calibri" w:eastAsia="Times New Roman" w:hAnsi="Calibri" w:cs="Calibri"/>
          <w:szCs w:val="24"/>
          <w:lang w:val="en-US"/>
        </w:rPr>
        <w:t xml:space="preserve"> Rojkov,</w:t>
      </w:r>
    </w:p>
    <w:p w:rsidR="000D162F" w:rsidRPr="000D162F" w:rsidRDefault="000D162F" w:rsidP="000D162F">
      <w:pPr>
        <w:numPr>
          <w:ilvl w:val="0"/>
          <w:numId w:val="32"/>
        </w:numPr>
        <w:spacing w:after="0" w:line="240" w:lineRule="auto"/>
        <w:contextualSpacing/>
        <w:rPr>
          <w:rFonts w:ascii="Calibri" w:eastAsia="Times New Roman" w:hAnsi="Calibri" w:cs="Calibri"/>
          <w:szCs w:val="24"/>
          <w:lang w:val="en-US"/>
        </w:rPr>
      </w:pPr>
      <w:r w:rsidRPr="000D162F">
        <w:rPr>
          <w:rFonts w:ascii="Calibri" w:eastAsia="Times New Roman" w:hAnsi="Calibri" w:cs="Calibri"/>
          <w:szCs w:val="24"/>
          <w:lang w:val="en-US"/>
        </w:rPr>
        <w:t>DHZ Rojkov</w:t>
      </w:r>
      <w:r w:rsidR="00BE0CDD">
        <w:rPr>
          <w:rFonts w:ascii="Calibri" w:eastAsia="Times New Roman" w:hAnsi="Calibri" w:cs="Calibri"/>
          <w:szCs w:val="24"/>
          <w:lang w:val="en-US"/>
        </w:rPr>
        <w:t>,</w:t>
      </w:r>
    </w:p>
    <w:p w:rsidR="000D162F" w:rsidRPr="000D162F" w:rsidRDefault="000D162F" w:rsidP="000D162F">
      <w:pPr>
        <w:numPr>
          <w:ilvl w:val="0"/>
          <w:numId w:val="32"/>
        </w:numPr>
        <w:spacing w:after="0" w:line="240" w:lineRule="auto"/>
        <w:contextualSpacing/>
        <w:rPr>
          <w:rFonts w:ascii="Calibri" w:eastAsia="Times New Roman" w:hAnsi="Calibri" w:cs="Calibri"/>
          <w:szCs w:val="24"/>
          <w:lang w:val="en-US"/>
        </w:rPr>
      </w:pPr>
      <w:r w:rsidRPr="000D162F">
        <w:rPr>
          <w:rFonts w:ascii="Calibri" w:eastAsia="Times New Roman" w:hAnsi="Calibri" w:cs="Calibri"/>
          <w:szCs w:val="24"/>
          <w:lang w:val="en-US"/>
        </w:rPr>
        <w:t>DHZ Stankovany</w:t>
      </w:r>
      <w:r w:rsidR="00BE0CDD">
        <w:rPr>
          <w:rFonts w:ascii="Calibri" w:eastAsia="Times New Roman" w:hAnsi="Calibri" w:cs="Calibri"/>
          <w:szCs w:val="24"/>
          <w:lang w:val="en-US"/>
        </w:rPr>
        <w:t>,</w:t>
      </w:r>
    </w:p>
    <w:p w:rsidR="000D162F" w:rsidRPr="000D162F" w:rsidRDefault="000D162F" w:rsidP="000D162F">
      <w:pPr>
        <w:numPr>
          <w:ilvl w:val="0"/>
          <w:numId w:val="32"/>
        </w:numPr>
        <w:spacing w:after="0" w:line="240" w:lineRule="auto"/>
        <w:contextualSpacing/>
        <w:rPr>
          <w:rFonts w:ascii="Calibri" w:eastAsia="Times New Roman" w:hAnsi="Calibri" w:cs="Calibri"/>
          <w:szCs w:val="24"/>
          <w:lang w:val="en-US"/>
        </w:rPr>
      </w:pPr>
      <w:r w:rsidRPr="000D162F">
        <w:rPr>
          <w:rFonts w:ascii="Calibri" w:eastAsia="Times New Roman" w:hAnsi="Calibri" w:cs="Calibri"/>
          <w:szCs w:val="24"/>
          <w:lang w:val="en-US"/>
        </w:rPr>
        <w:lastRenderedPageBreak/>
        <w:t>STANKOVANČEK.</w:t>
      </w:r>
    </w:p>
    <w:p w:rsidR="000D162F" w:rsidRPr="000D162F" w:rsidRDefault="000D162F" w:rsidP="000D162F">
      <w:pPr>
        <w:spacing w:after="0" w:line="240" w:lineRule="auto"/>
        <w:rPr>
          <w:rFonts w:ascii="Times New Roman" w:eastAsia="Times New Roman" w:hAnsi="Times New Roman" w:cs="Calibri"/>
          <w:szCs w:val="24"/>
          <w:lang w:val="en-US"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Times New Roman" w:hAnsi="Calibri" w:cs="Calibri"/>
          <w:szCs w:val="24"/>
          <w:lang w:val="en-US" w:eastAsia="zh-CN"/>
        </w:rPr>
      </w:pPr>
      <w:r w:rsidRPr="000D162F">
        <w:rPr>
          <w:rFonts w:ascii="Calibri" w:eastAsia="Times New Roman" w:hAnsi="Calibri" w:cs="Calibri"/>
          <w:szCs w:val="24"/>
          <w:lang w:val="en-US" w:eastAsia="zh-CN"/>
        </w:rPr>
        <w:t>V obci nie sú zaregistrované žiadne neziskové organizácie.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Pozemkové spoločenstvo Urbár Stankovany </w:t>
      </w:r>
      <w:r w:rsidR="00360422">
        <w:rPr>
          <w:rFonts w:ascii="Calibri" w:eastAsia="SimSun" w:hAnsi="Calibri" w:cs="Calibri"/>
          <w:szCs w:val="24"/>
          <w:lang w:eastAsia="zh-CN"/>
        </w:rPr>
        <w:t>–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 združenie fyzických osôb – vlastníkov lesných pozemkov.</w:t>
      </w:r>
    </w:p>
    <w:p w:rsidR="006F1808" w:rsidRPr="000D162F" w:rsidRDefault="006F1808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6F1808">
      <w:pPr>
        <w:pStyle w:val="Nadpis3"/>
        <w:spacing w:before="0"/>
        <w:rPr>
          <w:rFonts w:asciiTheme="minorHAnsi" w:hAnsiTheme="minorHAnsi"/>
          <w:color w:val="auto"/>
          <w:sz w:val="28"/>
          <w:szCs w:val="28"/>
        </w:rPr>
      </w:pPr>
      <w:bookmarkStart w:id="16" w:name="_Toc442291811"/>
      <w:r w:rsidRPr="000D162F">
        <w:rPr>
          <w:rFonts w:asciiTheme="minorHAnsi" w:hAnsiTheme="minorHAnsi"/>
          <w:color w:val="auto"/>
          <w:sz w:val="28"/>
          <w:szCs w:val="28"/>
        </w:rPr>
        <w:t>Vzdelávanie</w:t>
      </w:r>
      <w:bookmarkEnd w:id="16"/>
    </w:p>
    <w:p w:rsidR="000D162F" w:rsidRPr="000D162F" w:rsidRDefault="000D162F" w:rsidP="006F1808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Budova </w:t>
      </w:r>
      <w:r w:rsidR="006F1808">
        <w:rPr>
          <w:rFonts w:ascii="Calibri" w:eastAsia="SimSun" w:hAnsi="Calibri" w:cs="Calibri"/>
          <w:szCs w:val="24"/>
          <w:lang w:eastAsia="zh-CN"/>
        </w:rPr>
        <w:t>materskej a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="006F1808">
        <w:rPr>
          <w:rFonts w:ascii="Calibri" w:eastAsia="SimSun" w:hAnsi="Calibri" w:cs="Calibri"/>
          <w:szCs w:val="24"/>
          <w:lang w:eastAsia="zh-CN"/>
        </w:rPr>
        <w:t>základnej školy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 – stav vyhovujúci, potrebné zateplenie, rekonštrukcia, výmena nábytku.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základnej škole sa vyučuje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1.-4. ročníku.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6F1808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>
        <w:rPr>
          <w:rFonts w:ascii="Calibri" w:eastAsia="SimSun" w:hAnsi="Calibri" w:cs="Calibri"/>
          <w:szCs w:val="24"/>
          <w:lang w:eastAsia="zh-CN"/>
        </w:rPr>
        <w:t>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>
        <w:rPr>
          <w:rFonts w:ascii="Calibri" w:eastAsia="SimSun" w:hAnsi="Calibri" w:cs="Calibri"/>
          <w:szCs w:val="24"/>
          <w:lang w:eastAsia="zh-CN"/>
        </w:rPr>
        <w:t xml:space="preserve">škole pôsobí 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 xml:space="preserve">Školský klub detí </w:t>
      </w:r>
      <w:r>
        <w:rPr>
          <w:rFonts w:ascii="Calibri" w:eastAsia="SimSun" w:hAnsi="Calibri" w:cs="Calibri"/>
          <w:szCs w:val="24"/>
          <w:lang w:eastAsia="zh-CN"/>
        </w:rPr>
        <w:t xml:space="preserve">(ŠKD) 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>Stankovanček, ktorý pomáha deťom rozvíjať sa vo všetkých oblastiach, formuje ich zručnosti, vychováva prírodou, dobrodružstvom a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>hrou. Práve hra je základným prostriedkom práce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>ŠKD a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 xml:space="preserve">prináša kladné emócie, nové zážitky, využíva prvky zážitkovej pedagogiky.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Súkromná základná umelecká škola Ružomberského katolíckeho kruhu úzko spolupracuje s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obcou Stankovany. Vyučované odbory: hra na gitaru, klavír, akordeón, literárno-dramatický odbor.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Počet žiakov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materskej škole sa od roku 2005 postupne zvyšuje, do roku 2014 sa zvýšil temer dvojnásobne.</w:t>
      </w:r>
    </w:p>
    <w:p w:rsidR="000D162F" w:rsidRDefault="000D162F" w:rsidP="000D162F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Tab. </w:t>
      </w:r>
      <w:r>
        <w:rPr>
          <w:rFonts w:ascii="Calibri" w:eastAsia="SimSun" w:hAnsi="Calibri" w:cs="Times New Roman"/>
          <w:b/>
          <w:szCs w:val="24"/>
          <w:lang w:eastAsia="zh-CN"/>
        </w:rPr>
        <w:t>10</w:t>
      </w: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  Počet žiakov v</w:t>
      </w:r>
      <w:r w:rsidR="00360422">
        <w:rPr>
          <w:rFonts w:ascii="Calibri" w:eastAsia="SimSun" w:hAnsi="Calibri" w:cs="Times New Roman"/>
          <w:b/>
          <w:szCs w:val="24"/>
          <w:lang w:eastAsia="zh-CN"/>
        </w:rPr>
        <w:t> </w:t>
      </w:r>
      <w:r w:rsidRPr="000D162F">
        <w:rPr>
          <w:rFonts w:ascii="Calibri" w:eastAsia="SimSun" w:hAnsi="Calibri" w:cs="Times New Roman"/>
          <w:b/>
          <w:szCs w:val="24"/>
          <w:lang w:eastAsia="zh-CN"/>
        </w:rPr>
        <w:t>materskej škole v</w:t>
      </w:r>
      <w:r w:rsidR="00360422">
        <w:rPr>
          <w:rFonts w:ascii="Calibri" w:eastAsia="SimSun" w:hAnsi="Calibri" w:cs="Times New Roman"/>
          <w:b/>
          <w:szCs w:val="24"/>
          <w:lang w:eastAsia="zh-CN"/>
        </w:rPr>
        <w:t> </w:t>
      </w: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rr. 2005 </w:t>
      </w:r>
      <w:r w:rsidR="00360422">
        <w:rPr>
          <w:rFonts w:ascii="Calibri" w:eastAsia="SimSun" w:hAnsi="Calibri" w:cs="Times New Roman"/>
          <w:b/>
          <w:szCs w:val="24"/>
          <w:lang w:eastAsia="zh-CN"/>
        </w:rPr>
        <w:t>–</w:t>
      </w: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793"/>
        <w:gridCol w:w="792"/>
        <w:gridCol w:w="792"/>
        <w:gridCol w:w="792"/>
        <w:gridCol w:w="792"/>
        <w:gridCol w:w="792"/>
        <w:gridCol w:w="792"/>
        <w:gridCol w:w="792"/>
        <w:gridCol w:w="792"/>
        <w:gridCol w:w="855"/>
      </w:tblGrid>
      <w:tr w:rsidR="000D162F" w:rsidRPr="000D162F" w:rsidTr="00833466">
        <w:tc>
          <w:tcPr>
            <w:tcW w:w="87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Rok</w:t>
            </w:r>
          </w:p>
        </w:tc>
        <w:tc>
          <w:tcPr>
            <w:tcW w:w="793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2005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2006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2007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2008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2009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2010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2011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2012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2013</w:t>
            </w:r>
          </w:p>
        </w:tc>
        <w:tc>
          <w:tcPr>
            <w:tcW w:w="855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2014</w:t>
            </w:r>
          </w:p>
        </w:tc>
      </w:tr>
      <w:tr w:rsidR="000D162F" w:rsidRPr="000D162F" w:rsidTr="00833466">
        <w:tc>
          <w:tcPr>
            <w:tcW w:w="87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Počet žiakov</w:t>
            </w:r>
          </w:p>
        </w:tc>
        <w:tc>
          <w:tcPr>
            <w:tcW w:w="793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18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25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18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19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24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24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24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24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34</w:t>
            </w:r>
          </w:p>
        </w:tc>
        <w:tc>
          <w:tcPr>
            <w:tcW w:w="855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34</w:t>
            </w:r>
          </w:p>
        </w:tc>
      </w:tr>
    </w:tbl>
    <w:p w:rsidR="000D162F" w:rsidRPr="000D162F" w:rsidRDefault="000D162F" w:rsidP="006F1808">
      <w:pPr>
        <w:spacing w:after="0" w:line="240" w:lineRule="auto"/>
        <w:rPr>
          <w:rFonts w:ascii="Calibri" w:eastAsia="SimSun" w:hAnsi="Calibri" w:cs="Calibri"/>
          <w:i/>
          <w:iCs/>
          <w:sz w:val="18"/>
          <w:szCs w:val="24"/>
          <w:lang w:eastAsia="zh-CN"/>
        </w:rPr>
      </w:pPr>
      <w:r w:rsidRPr="000D162F">
        <w:rPr>
          <w:rFonts w:ascii="Calibri" w:eastAsia="SimSun" w:hAnsi="Calibri" w:cs="Calibri"/>
          <w:i/>
          <w:iCs/>
          <w:sz w:val="18"/>
          <w:szCs w:val="24"/>
          <w:lang w:eastAsia="zh-CN"/>
        </w:rPr>
        <w:t>Zdroj: Štatistický úrad SR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0D162F">
        <w:rPr>
          <w:rFonts w:ascii="Calibri" w:eastAsia="SimSun" w:hAnsi="Calibri" w:cs="Times New Roman"/>
          <w:szCs w:val="24"/>
          <w:lang w:eastAsia="zh-CN"/>
        </w:rPr>
        <w:t>Počet žiakov v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0D162F">
        <w:rPr>
          <w:rFonts w:ascii="Calibri" w:eastAsia="SimSun" w:hAnsi="Calibri" w:cs="Times New Roman"/>
          <w:szCs w:val="24"/>
          <w:lang w:eastAsia="zh-CN"/>
        </w:rPr>
        <w:t>základnej škole sa od roku 2005 do roku 2006 znížil (o 10 žiakov), v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0D162F">
        <w:rPr>
          <w:rFonts w:ascii="Calibri" w:eastAsia="SimSun" w:hAnsi="Calibri" w:cs="Times New Roman"/>
          <w:szCs w:val="24"/>
          <w:lang w:eastAsia="zh-CN"/>
        </w:rPr>
        <w:t>ďalších rokoch tento stav pretrváva až do roku 2014 v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0D162F">
        <w:rPr>
          <w:rFonts w:ascii="Calibri" w:eastAsia="SimSun" w:hAnsi="Calibri" w:cs="Times New Roman"/>
          <w:szCs w:val="24"/>
          <w:lang w:eastAsia="zh-CN"/>
        </w:rPr>
        <w:t>počte 21-26 žiakov v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0D162F">
        <w:rPr>
          <w:rFonts w:ascii="Calibri" w:eastAsia="SimSun" w:hAnsi="Calibri" w:cs="Times New Roman"/>
          <w:szCs w:val="24"/>
          <w:lang w:eastAsia="zh-CN"/>
        </w:rPr>
        <w:t>rôznych rokoch.</w:t>
      </w:r>
    </w:p>
    <w:p w:rsidR="000D162F" w:rsidRDefault="000D162F" w:rsidP="000D162F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Tab. </w:t>
      </w:r>
      <w:r>
        <w:rPr>
          <w:rFonts w:ascii="Calibri" w:eastAsia="SimSun" w:hAnsi="Calibri" w:cs="Times New Roman"/>
          <w:b/>
          <w:szCs w:val="24"/>
          <w:lang w:eastAsia="zh-CN"/>
        </w:rPr>
        <w:t xml:space="preserve">11 </w:t>
      </w: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 Počet žiakov v</w:t>
      </w:r>
      <w:r w:rsidR="00360422">
        <w:rPr>
          <w:rFonts w:ascii="Calibri" w:eastAsia="SimSun" w:hAnsi="Calibri" w:cs="Times New Roman"/>
          <w:b/>
          <w:szCs w:val="24"/>
          <w:lang w:eastAsia="zh-CN"/>
        </w:rPr>
        <w:t> </w:t>
      </w:r>
      <w:r w:rsidRPr="000D162F">
        <w:rPr>
          <w:rFonts w:ascii="Calibri" w:eastAsia="SimSun" w:hAnsi="Calibri" w:cs="Times New Roman"/>
          <w:b/>
          <w:szCs w:val="24"/>
          <w:lang w:eastAsia="zh-CN"/>
        </w:rPr>
        <w:t>základnej škole (roč. 1.-4.) v</w:t>
      </w:r>
      <w:r w:rsidR="00360422">
        <w:rPr>
          <w:rFonts w:ascii="Calibri" w:eastAsia="SimSun" w:hAnsi="Calibri" w:cs="Times New Roman"/>
          <w:b/>
          <w:szCs w:val="24"/>
          <w:lang w:eastAsia="zh-CN"/>
        </w:rPr>
        <w:t> </w:t>
      </w: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rr. 2005 </w:t>
      </w:r>
      <w:r w:rsidR="00360422">
        <w:rPr>
          <w:rFonts w:ascii="Calibri" w:eastAsia="SimSun" w:hAnsi="Calibri" w:cs="Times New Roman"/>
          <w:b/>
          <w:szCs w:val="24"/>
          <w:lang w:eastAsia="zh-CN"/>
        </w:rPr>
        <w:t>–</w:t>
      </w: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 2014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"/>
        <w:gridCol w:w="793"/>
        <w:gridCol w:w="792"/>
        <w:gridCol w:w="792"/>
        <w:gridCol w:w="792"/>
        <w:gridCol w:w="792"/>
        <w:gridCol w:w="792"/>
        <w:gridCol w:w="792"/>
        <w:gridCol w:w="792"/>
        <w:gridCol w:w="792"/>
        <w:gridCol w:w="855"/>
      </w:tblGrid>
      <w:tr w:rsidR="000D162F" w:rsidRPr="000D162F" w:rsidTr="00833466">
        <w:tc>
          <w:tcPr>
            <w:tcW w:w="87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Rok</w:t>
            </w:r>
          </w:p>
        </w:tc>
        <w:tc>
          <w:tcPr>
            <w:tcW w:w="793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2005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2006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2007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2008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2009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2010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2011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2012</w:t>
            </w:r>
          </w:p>
        </w:tc>
        <w:tc>
          <w:tcPr>
            <w:tcW w:w="792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2013</w:t>
            </w:r>
          </w:p>
        </w:tc>
        <w:tc>
          <w:tcPr>
            <w:tcW w:w="855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2014</w:t>
            </w:r>
          </w:p>
        </w:tc>
      </w:tr>
      <w:tr w:rsidR="000D162F" w:rsidRPr="000D162F" w:rsidTr="00833466">
        <w:tc>
          <w:tcPr>
            <w:tcW w:w="87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Počet žiakov</w:t>
            </w:r>
          </w:p>
        </w:tc>
        <w:tc>
          <w:tcPr>
            <w:tcW w:w="793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32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22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22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22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21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24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24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24</w:t>
            </w:r>
          </w:p>
        </w:tc>
        <w:tc>
          <w:tcPr>
            <w:tcW w:w="792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25</w:t>
            </w:r>
          </w:p>
        </w:tc>
        <w:tc>
          <w:tcPr>
            <w:tcW w:w="855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26</w:t>
            </w:r>
          </w:p>
        </w:tc>
      </w:tr>
    </w:tbl>
    <w:p w:rsidR="000D162F" w:rsidRPr="000D162F" w:rsidRDefault="000D162F" w:rsidP="006F1808">
      <w:pPr>
        <w:spacing w:after="0" w:line="240" w:lineRule="auto"/>
        <w:rPr>
          <w:rFonts w:ascii="Calibri" w:eastAsia="SimSun" w:hAnsi="Calibri" w:cs="Calibri"/>
          <w:i/>
          <w:iCs/>
          <w:sz w:val="18"/>
          <w:szCs w:val="24"/>
          <w:lang w:eastAsia="zh-CN"/>
        </w:rPr>
      </w:pPr>
      <w:r w:rsidRPr="000D162F">
        <w:rPr>
          <w:rFonts w:ascii="Calibri" w:eastAsia="SimSun" w:hAnsi="Calibri" w:cs="Calibri"/>
          <w:i/>
          <w:iCs/>
          <w:sz w:val="18"/>
          <w:szCs w:val="24"/>
          <w:lang w:eastAsia="zh-CN"/>
        </w:rPr>
        <w:t>Zdroj: Štatistický úrad SR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5735B2">
      <w:pPr>
        <w:pStyle w:val="Nadpis3"/>
        <w:spacing w:before="0"/>
        <w:rPr>
          <w:rFonts w:asciiTheme="minorHAnsi" w:hAnsiTheme="minorHAnsi"/>
          <w:color w:val="auto"/>
          <w:sz w:val="28"/>
          <w:szCs w:val="28"/>
        </w:rPr>
      </w:pPr>
      <w:bookmarkStart w:id="17" w:name="_Toc442291812"/>
      <w:r w:rsidRPr="000D162F">
        <w:rPr>
          <w:rFonts w:asciiTheme="minorHAnsi" w:hAnsiTheme="minorHAnsi"/>
          <w:color w:val="auto"/>
          <w:sz w:val="28"/>
          <w:szCs w:val="28"/>
        </w:rPr>
        <w:t>Kultúra</w:t>
      </w:r>
      <w:bookmarkEnd w:id="17"/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Kultúrne zariadenia</w:t>
      </w:r>
      <w:r w:rsidR="006F1808">
        <w:rPr>
          <w:rFonts w:ascii="Calibri" w:eastAsia="SimSun" w:hAnsi="Calibri" w:cs="Calibri"/>
          <w:szCs w:val="24"/>
          <w:u w:val="single"/>
          <w:lang w:eastAsia="zh-CN"/>
        </w:rPr>
        <w:t xml:space="preserve"> v</w:t>
      </w:r>
      <w:r w:rsidR="00360422">
        <w:rPr>
          <w:rFonts w:ascii="Calibri" w:eastAsia="SimSun" w:hAnsi="Calibri" w:cs="Calibri"/>
          <w:szCs w:val="24"/>
          <w:u w:val="single"/>
          <w:lang w:eastAsia="zh-CN"/>
        </w:rPr>
        <w:t> </w:t>
      </w:r>
      <w:r w:rsidR="006F1808">
        <w:rPr>
          <w:rFonts w:ascii="Calibri" w:eastAsia="SimSun" w:hAnsi="Calibri" w:cs="Calibri"/>
          <w:szCs w:val="24"/>
          <w:u w:val="single"/>
          <w:lang w:eastAsia="zh-CN"/>
        </w:rPr>
        <w:t>obci</w:t>
      </w:r>
      <w:r w:rsidRPr="000D162F">
        <w:rPr>
          <w:rFonts w:ascii="Calibri" w:eastAsia="SimSun" w:hAnsi="Calibri" w:cs="Calibri"/>
          <w:szCs w:val="24"/>
          <w:u w:val="single"/>
          <w:lang w:eastAsia="zh-CN"/>
        </w:rPr>
        <w:t>:</w:t>
      </w:r>
    </w:p>
    <w:p w:rsidR="000D162F" w:rsidRPr="000D162F" w:rsidRDefault="006F1808" w:rsidP="00E0258E">
      <w:pPr>
        <w:numPr>
          <w:ilvl w:val="0"/>
          <w:numId w:val="33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>
        <w:rPr>
          <w:rFonts w:ascii="Calibri" w:eastAsia="SimSun" w:hAnsi="Calibri" w:cs="Calibri"/>
          <w:szCs w:val="24"/>
          <w:lang w:eastAsia="zh-CN"/>
        </w:rPr>
        <w:t>k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>ultúrny dom je nový, vyhovujúci,</w:t>
      </w:r>
    </w:p>
    <w:p w:rsidR="000D162F" w:rsidRPr="000D162F" w:rsidRDefault="006F1808" w:rsidP="00E0258E">
      <w:pPr>
        <w:numPr>
          <w:ilvl w:val="0"/>
          <w:numId w:val="33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>
        <w:rPr>
          <w:rFonts w:ascii="Calibri" w:eastAsia="SimSun" w:hAnsi="Calibri" w:cs="Calibri"/>
          <w:szCs w:val="24"/>
          <w:lang w:eastAsia="zh-CN"/>
        </w:rPr>
        <w:lastRenderedPageBreak/>
        <w:t>m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>alé obecné múzeum – je tu zriadená Stankovianska izba ľudových tradícií – bola vyskladaná z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>rôznych ľudových predmetov, ktoré obyvatelia Stankovian držali doma,</w:t>
      </w:r>
    </w:p>
    <w:p w:rsidR="000D162F" w:rsidRPr="000D162F" w:rsidRDefault="006F1808" w:rsidP="00E0258E">
      <w:pPr>
        <w:numPr>
          <w:ilvl w:val="0"/>
          <w:numId w:val="33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>
        <w:rPr>
          <w:rFonts w:ascii="Calibri" w:eastAsia="SimSun" w:hAnsi="Calibri" w:cs="Calibri"/>
          <w:szCs w:val="24"/>
          <w:lang w:eastAsia="zh-CN"/>
        </w:rPr>
        <w:t>o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>becná knižnica.</w:t>
      </w:r>
    </w:p>
    <w:p w:rsidR="000D162F" w:rsidRPr="000D162F" w:rsidRDefault="000D162F" w:rsidP="000D162F">
      <w:pPr>
        <w:tabs>
          <w:tab w:val="left" w:pos="2225"/>
        </w:tabs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Záujmové združenia pôsobiace v</w:t>
      </w:r>
      <w:r w:rsidR="00360422">
        <w:rPr>
          <w:rFonts w:ascii="Calibri" w:eastAsia="SimSun" w:hAnsi="Calibri" w:cs="Calibri"/>
          <w:szCs w:val="24"/>
          <w:u w:val="single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u w:val="single"/>
          <w:lang w:eastAsia="zh-CN"/>
        </w:rPr>
        <w:t>kultúre: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Ochotnícke divadlo Bajaja – divadlo nemá dlhú tradíciu a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spracúva klasické hry.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Folklórny súbor Podšíp pôsobí</w:t>
      </w:r>
      <w:r w:rsidRPr="000D162F">
        <w:rPr>
          <w:rFonts w:ascii="Calibri" w:eastAsia="SimSun" w:hAnsi="Calibri" w:cs="Calibri"/>
          <w:b/>
          <w:szCs w:val="24"/>
          <w:lang w:eastAsia="zh-CN"/>
        </w:rPr>
        <w:t xml:space="preserve"> </w:t>
      </w:r>
      <w:r w:rsidRPr="000D162F">
        <w:rPr>
          <w:rFonts w:ascii="Calibri" w:eastAsia="SimSun" w:hAnsi="Calibri" w:cs="Calibri"/>
          <w:szCs w:val="24"/>
          <w:lang w:eastAsia="zh-CN"/>
        </w:rPr>
        <w:t>od roku 2010 – tanečná, hudobná a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spevácka zložka.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Kultúrne podujatia organizované obcou – priemerne 15 za rok.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</w:p>
    <w:p w:rsidR="000D162F" w:rsidRPr="000D162F" w:rsidRDefault="0054197E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>
        <w:rPr>
          <w:rFonts w:ascii="Calibri" w:eastAsia="SimSun" w:hAnsi="Calibri" w:cs="Calibri"/>
          <w:szCs w:val="24"/>
          <w:lang w:eastAsia="zh-CN"/>
        </w:rPr>
        <w:t>Základná škola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 xml:space="preserve"> vyhlásila pravidelnú celoslovenskú výtvarnú súťaž Medové umenie. Konala sa aj vernisáž a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 xml:space="preserve">výstava. </w:t>
      </w:r>
      <w:r>
        <w:rPr>
          <w:rFonts w:ascii="Calibri" w:eastAsia="SimSun" w:hAnsi="Calibri" w:cs="Calibri"/>
          <w:szCs w:val="24"/>
          <w:lang w:eastAsia="zh-CN"/>
        </w:rPr>
        <w:t xml:space="preserve">Konajú sa tradičné 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>Vianočné koncerty</w:t>
      </w:r>
      <w:r>
        <w:rPr>
          <w:rFonts w:ascii="Calibri" w:eastAsia="SimSun" w:hAnsi="Calibri" w:cs="Calibri"/>
          <w:szCs w:val="24"/>
          <w:lang w:eastAsia="zh-CN"/>
        </w:rPr>
        <w:t xml:space="preserve"> 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>– hra na organ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>kostole.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  <w:r w:rsidRPr="000D162F">
        <w:rPr>
          <w:rFonts w:ascii="Calibri" w:eastAsia="SimSun" w:hAnsi="Calibri" w:cs="Times New Roman"/>
          <w:b/>
          <w:szCs w:val="24"/>
          <w:lang w:eastAsia="zh-CN"/>
        </w:rPr>
        <w:t>Tab.</w:t>
      </w:r>
      <w:r>
        <w:rPr>
          <w:rFonts w:ascii="Calibri" w:eastAsia="SimSun" w:hAnsi="Calibri" w:cs="Times New Roman"/>
          <w:b/>
          <w:szCs w:val="24"/>
          <w:lang w:eastAsia="zh-CN"/>
        </w:rPr>
        <w:t xml:space="preserve"> 12</w:t>
      </w: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  Prehľad najvýznamnejších pravidelných kultúrnych podujatí v</w:t>
      </w:r>
      <w:r w:rsidR="00360422">
        <w:rPr>
          <w:rFonts w:ascii="Calibri" w:eastAsia="SimSun" w:hAnsi="Calibri" w:cs="Times New Roman"/>
          <w:b/>
          <w:szCs w:val="24"/>
          <w:lang w:eastAsia="zh-CN"/>
        </w:rPr>
        <w:t> </w:t>
      </w:r>
      <w:r w:rsidRPr="000D162F">
        <w:rPr>
          <w:rFonts w:ascii="Calibri" w:eastAsia="SimSun" w:hAnsi="Calibri" w:cs="Times New Roman"/>
          <w:b/>
          <w:szCs w:val="24"/>
          <w:lang w:eastAsia="zh-CN"/>
        </w:rPr>
        <w:t>obci</w:t>
      </w:r>
    </w:p>
    <w:tbl>
      <w:tblPr>
        <w:tblpPr w:leftFromText="141" w:rightFromText="141" w:vertAnchor="text" w:horzAnchor="margin" w:tblpY="113"/>
        <w:tblW w:w="9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927"/>
        <w:gridCol w:w="2927"/>
      </w:tblGrid>
      <w:tr w:rsidR="000D162F" w:rsidRPr="000D162F" w:rsidTr="00833466">
        <w:tc>
          <w:tcPr>
            <w:tcW w:w="3227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b/>
                <w:sz w:val="22"/>
                <w:lang w:eastAsia="zh-CN"/>
              </w:rPr>
              <w:t xml:space="preserve">Názov kultúrneho podujatia </w:t>
            </w:r>
          </w:p>
        </w:tc>
        <w:tc>
          <w:tcPr>
            <w:tcW w:w="2927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b/>
                <w:sz w:val="22"/>
                <w:lang w:eastAsia="zh-CN"/>
              </w:rPr>
              <w:t>Organizátor</w:t>
            </w:r>
          </w:p>
        </w:tc>
        <w:tc>
          <w:tcPr>
            <w:tcW w:w="2927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b/>
                <w:sz w:val="22"/>
                <w:lang w:eastAsia="zh-CN"/>
              </w:rPr>
              <w:t xml:space="preserve">Mesiac 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Obecný ples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Obec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Február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Detský karneval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Obec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Február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Deň matiek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obec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Máj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Deň detí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Obec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 xml:space="preserve">Jún 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Stankoviansky deň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Obec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 xml:space="preserve">Júl 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Stavanie mája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DHZ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Máj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Pálenie Jánskej vatry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DHZ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 xml:space="preserve">Jún 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Stankovianske halušky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Obec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 xml:space="preserve">August 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Mesiac úcty k</w:t>
            </w:r>
            <w:r w:rsidR="00360422">
              <w:rPr>
                <w:rFonts w:ascii="Calibri" w:eastAsia="SimSun" w:hAnsi="Calibri" w:cs="Calibri"/>
                <w:sz w:val="22"/>
                <w:lang w:eastAsia="zh-CN"/>
              </w:rPr>
              <w:t> </w:t>
            </w: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starším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Divadlo Bajaja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Október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 xml:space="preserve">Mikuláš 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Obec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December</w:t>
            </w:r>
          </w:p>
        </w:tc>
      </w:tr>
      <w:tr w:rsidR="000D162F" w:rsidRPr="000D162F" w:rsidTr="00833466">
        <w:tc>
          <w:tcPr>
            <w:tcW w:w="3227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Vianočný koncert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Obec</w:t>
            </w:r>
          </w:p>
        </w:tc>
        <w:tc>
          <w:tcPr>
            <w:tcW w:w="2927" w:type="dxa"/>
          </w:tcPr>
          <w:p w:rsidR="000D162F" w:rsidRPr="005735B2" w:rsidRDefault="000D162F" w:rsidP="000D162F">
            <w:pPr>
              <w:tabs>
                <w:tab w:val="left" w:pos="5475"/>
              </w:tabs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December</w:t>
            </w:r>
          </w:p>
        </w:tc>
      </w:tr>
    </w:tbl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Národné kultúrne pamiatky :</w:t>
      </w:r>
    </w:p>
    <w:p w:rsidR="000D162F" w:rsidRPr="000D162F" w:rsidRDefault="000D162F" w:rsidP="000D162F">
      <w:pPr>
        <w:numPr>
          <w:ilvl w:val="0"/>
          <w:numId w:val="34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Dom strážny – železničná zastávka – stav dobrý.</w:t>
      </w:r>
    </w:p>
    <w:p w:rsidR="000D162F" w:rsidRPr="000D162F" w:rsidRDefault="0054197E" w:rsidP="000D162F">
      <w:pPr>
        <w:numPr>
          <w:ilvl w:val="0"/>
          <w:numId w:val="34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>
        <w:rPr>
          <w:rFonts w:ascii="Calibri" w:eastAsia="SimSun" w:hAnsi="Calibri" w:cs="Calibri"/>
          <w:szCs w:val="24"/>
          <w:lang w:eastAsia="zh-CN"/>
        </w:rPr>
        <w:t>Dom ľudový – pltnícky dom, 30-te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 xml:space="preserve"> </w:t>
      </w:r>
      <w:r>
        <w:rPr>
          <w:rFonts w:ascii="Calibri" w:eastAsia="SimSun" w:hAnsi="Calibri" w:cs="Calibri"/>
          <w:szCs w:val="24"/>
          <w:lang w:eastAsia="zh-CN"/>
        </w:rPr>
        <w:t>r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>oky</w:t>
      </w:r>
      <w:r>
        <w:rPr>
          <w:rFonts w:ascii="Calibri" w:eastAsia="SimSun" w:hAnsi="Calibri" w:cs="Calibri"/>
          <w:szCs w:val="24"/>
          <w:lang w:eastAsia="zh-CN"/>
        </w:rPr>
        <w:t xml:space="preserve"> 20-teho storočia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 xml:space="preserve">. Súkromné vlastníctvo – dobrý stav. </w:t>
      </w:r>
    </w:p>
    <w:p w:rsidR="0054197E" w:rsidRDefault="0054197E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Ostatné:</w:t>
      </w:r>
    </w:p>
    <w:p w:rsidR="000D162F" w:rsidRPr="000D162F" w:rsidRDefault="000D162F" w:rsidP="000D162F">
      <w:pPr>
        <w:numPr>
          <w:ilvl w:val="0"/>
          <w:numId w:val="35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bCs/>
          <w:szCs w:val="24"/>
          <w:shd w:val="clear" w:color="auto" w:fill="FFFFFF"/>
          <w:lang w:eastAsia="zh-CN"/>
        </w:rPr>
        <w:t xml:space="preserve">Kostol </w:t>
      </w:r>
      <w:r w:rsidR="00360422">
        <w:rPr>
          <w:rFonts w:ascii="Calibri" w:eastAsia="SimSun" w:hAnsi="Calibri" w:cs="Calibri"/>
          <w:bCs/>
          <w:szCs w:val="24"/>
          <w:shd w:val="clear" w:color="auto" w:fill="FFFFFF"/>
          <w:lang w:eastAsia="zh-CN"/>
        </w:rPr>
        <w:t>–</w:t>
      </w:r>
      <w:r w:rsidRPr="000D162F">
        <w:rPr>
          <w:rFonts w:ascii="Calibri" w:eastAsia="SimSun" w:hAnsi="Calibri" w:cs="Calibri"/>
          <w:b/>
          <w:szCs w:val="24"/>
          <w:shd w:val="clear" w:color="auto" w:fill="FFFFFF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shd w:val="clear" w:color="auto" w:fill="FFFFFF"/>
          <w:lang w:eastAsia="zh-CN"/>
        </w:rPr>
        <w:t>rímskokatolícky neogotický z</w:t>
      </w:r>
      <w:r w:rsidR="00360422">
        <w:rPr>
          <w:rFonts w:ascii="Calibri" w:eastAsia="SimSun" w:hAnsi="Calibri" w:cs="Calibri"/>
          <w:szCs w:val="24"/>
          <w:shd w:val="clear" w:color="auto" w:fill="FFFFFF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shd w:val="clear" w:color="auto" w:fill="FFFFFF"/>
          <w:lang w:eastAsia="zh-CN"/>
        </w:rPr>
        <w:t>rokov 1898-1901, vyhovujúci stav.</w:t>
      </w:r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5735B2">
      <w:pPr>
        <w:pStyle w:val="Nadpis3"/>
        <w:spacing w:before="0"/>
        <w:rPr>
          <w:rFonts w:asciiTheme="minorHAnsi" w:hAnsiTheme="minorHAnsi"/>
          <w:color w:val="auto"/>
          <w:sz w:val="28"/>
          <w:szCs w:val="28"/>
        </w:rPr>
      </w:pPr>
      <w:bookmarkStart w:id="18" w:name="_Toc442291813"/>
      <w:r w:rsidRPr="000D162F">
        <w:rPr>
          <w:rFonts w:asciiTheme="minorHAnsi" w:hAnsiTheme="minorHAnsi"/>
          <w:color w:val="auto"/>
          <w:sz w:val="28"/>
          <w:szCs w:val="28"/>
        </w:rPr>
        <w:t>Šport</w:t>
      </w:r>
      <w:bookmarkEnd w:id="18"/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Športové zariadenia:</w:t>
      </w:r>
    </w:p>
    <w:p w:rsidR="000D162F" w:rsidRPr="000D162F" w:rsidRDefault="000D162F" w:rsidP="000D162F">
      <w:pPr>
        <w:numPr>
          <w:ilvl w:val="0"/>
          <w:numId w:val="36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futbalové ihrisko – dobudované zastrešené sedenie,</w:t>
      </w:r>
    </w:p>
    <w:p w:rsidR="000D162F" w:rsidRPr="000D162F" w:rsidRDefault="000D162F" w:rsidP="000D162F">
      <w:pPr>
        <w:numPr>
          <w:ilvl w:val="0"/>
          <w:numId w:val="36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rámci futbalového ihriska je vybudované aj detské i</w:t>
      </w:r>
      <w:r w:rsidR="0054197E">
        <w:rPr>
          <w:rFonts w:ascii="Calibri" w:eastAsia="SimSun" w:hAnsi="Calibri" w:cs="Calibri"/>
          <w:szCs w:val="24"/>
          <w:lang w:eastAsia="zh-CN"/>
        </w:rPr>
        <w:t>hrisko so šmýkačkami, hojdačkou,</w:t>
      </w:r>
    </w:p>
    <w:p w:rsidR="000D162F" w:rsidRPr="000D162F" w:rsidRDefault="000D162F" w:rsidP="000D162F">
      <w:pPr>
        <w:numPr>
          <w:ilvl w:val="0"/>
          <w:numId w:val="36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klzisko,</w:t>
      </w:r>
    </w:p>
    <w:p w:rsidR="000D162F" w:rsidRPr="000D162F" w:rsidRDefault="000D162F" w:rsidP="000D162F">
      <w:pPr>
        <w:numPr>
          <w:ilvl w:val="0"/>
          <w:numId w:val="36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telocvičňa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ZŠ s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MŠ Stankovany.</w:t>
      </w:r>
    </w:p>
    <w:p w:rsidR="0054197E" w:rsidRDefault="0054197E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Stav športových zariadení – vyhovujúci.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Športové organizácie:</w:t>
      </w:r>
    </w:p>
    <w:p w:rsidR="000D162F" w:rsidRPr="000D162F" w:rsidRDefault="000D162F" w:rsidP="000D162F">
      <w:pPr>
        <w:numPr>
          <w:ilvl w:val="0"/>
          <w:numId w:val="37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lastRenderedPageBreak/>
        <w:t>Poľovnícke združenie – výmera revíru je 2 382 ha – z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pozemkov prenajatých od štátnych lesov, </w:t>
      </w:r>
    </w:p>
    <w:p w:rsidR="000D162F" w:rsidRPr="000D162F" w:rsidRDefault="000D162F" w:rsidP="000D162F">
      <w:pPr>
        <w:numPr>
          <w:ilvl w:val="0"/>
          <w:numId w:val="37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Lyžiarsko-turistický klub,</w:t>
      </w:r>
    </w:p>
    <w:p w:rsidR="000D162F" w:rsidRPr="000D162F" w:rsidRDefault="000D162F" w:rsidP="000D162F">
      <w:pPr>
        <w:numPr>
          <w:ilvl w:val="0"/>
          <w:numId w:val="37"/>
        </w:numPr>
        <w:spacing w:after="0" w:line="240" w:lineRule="auto"/>
        <w:rPr>
          <w:rFonts w:ascii="Calibri" w:eastAsia="SimSun" w:hAnsi="Calibri" w:cs="Calibri"/>
          <w:color w:val="FF0000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Cykloturistický klub – 3 trasy: </w:t>
      </w:r>
    </w:p>
    <w:p w:rsidR="000D162F" w:rsidRPr="000D162F" w:rsidRDefault="000D162F" w:rsidP="000D162F">
      <w:pPr>
        <w:numPr>
          <w:ilvl w:val="1"/>
          <w:numId w:val="37"/>
        </w:numPr>
        <w:spacing w:after="0" w:line="240" w:lineRule="auto"/>
        <w:rPr>
          <w:rFonts w:ascii="Calibri" w:eastAsia="SimSun" w:hAnsi="Calibri" w:cs="Calibri"/>
          <w:szCs w:val="24"/>
          <w:lang w:val="en-US" w:eastAsia="zh-CN"/>
        </w:rPr>
      </w:pPr>
      <w:r w:rsidRPr="000D162F">
        <w:rPr>
          <w:rFonts w:ascii="Calibri" w:eastAsia="SimSun" w:hAnsi="Calibri" w:cs="Calibri"/>
          <w:szCs w:val="24"/>
          <w:lang w:val="en-US" w:eastAsia="zh-CN"/>
        </w:rPr>
        <w:t xml:space="preserve">Stankovany </w:t>
      </w:r>
      <w:r w:rsidR="00360422">
        <w:rPr>
          <w:rFonts w:ascii="Calibri" w:eastAsia="SimSun" w:hAnsi="Calibri" w:cs="Calibri"/>
          <w:szCs w:val="24"/>
          <w:lang w:val="en-US" w:eastAsia="zh-CN"/>
        </w:rPr>
        <w:t>–</w:t>
      </w:r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Kraľovany </w:t>
      </w:r>
      <w:r w:rsidR="00360422">
        <w:rPr>
          <w:rFonts w:ascii="Calibri" w:eastAsia="SimSun" w:hAnsi="Calibri" w:cs="Calibri"/>
          <w:szCs w:val="24"/>
          <w:lang w:val="en-US" w:eastAsia="zh-CN"/>
        </w:rPr>
        <w:t>–</w:t>
      </w:r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Bystrička </w:t>
      </w:r>
      <w:r w:rsidR="00360422">
        <w:rPr>
          <w:rFonts w:ascii="Calibri" w:eastAsia="SimSun" w:hAnsi="Calibri" w:cs="Calibri"/>
          <w:szCs w:val="24"/>
          <w:lang w:val="en-US" w:eastAsia="zh-CN"/>
        </w:rPr>
        <w:t>–</w:t>
      </w:r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Podšíp – Stankovany,</w:t>
      </w:r>
    </w:p>
    <w:p w:rsidR="000D162F" w:rsidRPr="000D162F" w:rsidRDefault="000D162F" w:rsidP="000D162F">
      <w:pPr>
        <w:numPr>
          <w:ilvl w:val="1"/>
          <w:numId w:val="37"/>
        </w:numPr>
        <w:spacing w:after="0" w:line="240" w:lineRule="auto"/>
        <w:rPr>
          <w:rFonts w:ascii="Calibri" w:eastAsia="SimSun" w:hAnsi="Calibri" w:cs="Calibri"/>
          <w:szCs w:val="24"/>
          <w:lang w:val="en-US" w:eastAsia="zh-CN"/>
        </w:rPr>
      </w:pPr>
      <w:r w:rsidRPr="000D162F">
        <w:rPr>
          <w:rFonts w:ascii="Calibri" w:eastAsia="SimSun" w:hAnsi="Calibri" w:cs="Calibri"/>
          <w:szCs w:val="24"/>
          <w:lang w:val="en-US" w:eastAsia="zh-CN"/>
        </w:rPr>
        <w:t xml:space="preserve">Stankovany </w:t>
      </w:r>
      <w:r w:rsidR="00360422">
        <w:rPr>
          <w:rFonts w:ascii="Calibri" w:eastAsia="SimSun" w:hAnsi="Calibri" w:cs="Calibri"/>
          <w:szCs w:val="24"/>
          <w:lang w:val="en-US" w:eastAsia="zh-CN"/>
        </w:rPr>
        <w:t>–</w:t>
      </w:r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Kraľovany </w:t>
      </w:r>
      <w:r w:rsidR="00360422">
        <w:rPr>
          <w:rFonts w:ascii="Calibri" w:eastAsia="SimSun" w:hAnsi="Calibri" w:cs="Calibri"/>
          <w:szCs w:val="24"/>
          <w:lang w:val="en-US" w:eastAsia="zh-CN"/>
        </w:rPr>
        <w:t>–</w:t>
      </w:r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Párnica </w:t>
      </w:r>
      <w:r w:rsidR="00360422">
        <w:rPr>
          <w:rFonts w:ascii="Calibri" w:eastAsia="SimSun" w:hAnsi="Calibri" w:cs="Calibri"/>
          <w:szCs w:val="24"/>
          <w:lang w:val="en-US" w:eastAsia="zh-CN"/>
        </w:rPr>
        <w:t>–</w:t>
      </w:r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Komjatná </w:t>
      </w:r>
      <w:r w:rsidR="00360422">
        <w:rPr>
          <w:rFonts w:ascii="Calibri" w:eastAsia="SimSun" w:hAnsi="Calibri" w:cs="Calibri"/>
          <w:szCs w:val="24"/>
          <w:lang w:val="en-US" w:eastAsia="zh-CN"/>
        </w:rPr>
        <w:t>–</w:t>
      </w:r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Švošov – Stankovany,</w:t>
      </w:r>
    </w:p>
    <w:p w:rsidR="000D162F" w:rsidRPr="000D162F" w:rsidRDefault="000D162F" w:rsidP="000D162F">
      <w:pPr>
        <w:numPr>
          <w:ilvl w:val="1"/>
          <w:numId w:val="37"/>
        </w:numPr>
        <w:spacing w:after="0" w:line="240" w:lineRule="auto"/>
        <w:rPr>
          <w:rFonts w:ascii="Calibri" w:eastAsia="SimSun" w:hAnsi="Calibri" w:cs="Calibri"/>
          <w:szCs w:val="24"/>
          <w:lang w:val="en-US" w:eastAsia="zh-CN"/>
        </w:rPr>
      </w:pPr>
      <w:r w:rsidRPr="000D162F">
        <w:rPr>
          <w:rFonts w:ascii="Calibri" w:eastAsia="SimSun" w:hAnsi="Calibri" w:cs="Calibri"/>
          <w:szCs w:val="24"/>
          <w:lang w:val="en-US" w:eastAsia="zh-CN"/>
        </w:rPr>
        <w:t xml:space="preserve">Stankovany </w:t>
      </w:r>
      <w:r w:rsidR="00360422">
        <w:rPr>
          <w:rFonts w:ascii="Calibri" w:eastAsia="SimSun" w:hAnsi="Calibri" w:cs="Calibri"/>
          <w:szCs w:val="24"/>
          <w:lang w:val="en-US" w:eastAsia="zh-CN"/>
        </w:rPr>
        <w:t>–</w:t>
      </w:r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Ľubochňa </w:t>
      </w:r>
      <w:r w:rsidR="00360422">
        <w:rPr>
          <w:rFonts w:ascii="Calibri" w:eastAsia="SimSun" w:hAnsi="Calibri" w:cs="Calibri"/>
          <w:szCs w:val="24"/>
          <w:lang w:val="en-US" w:eastAsia="zh-CN"/>
        </w:rPr>
        <w:t>–</w:t>
      </w:r>
      <w:r w:rsidRPr="000D162F">
        <w:rPr>
          <w:rFonts w:ascii="Calibri" w:eastAsia="SimSun" w:hAnsi="Calibri" w:cs="Calibri"/>
          <w:szCs w:val="24"/>
          <w:lang w:val="en-US" w:eastAsia="zh-CN"/>
        </w:rPr>
        <w:t xml:space="preserve"> Ľubochnianska dolina – Stankovany,</w:t>
      </w:r>
    </w:p>
    <w:p w:rsidR="000D162F" w:rsidRPr="000D162F" w:rsidRDefault="000D162F" w:rsidP="000D162F">
      <w:pPr>
        <w:numPr>
          <w:ilvl w:val="0"/>
          <w:numId w:val="37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Obecný šachový klub,</w:t>
      </w:r>
    </w:p>
    <w:p w:rsidR="000D162F" w:rsidRPr="000D162F" w:rsidRDefault="000D162F" w:rsidP="000D162F">
      <w:pPr>
        <w:numPr>
          <w:ilvl w:val="0"/>
          <w:numId w:val="37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Dobrovoľný hasičský zbor (DHZ) Stankovany – každoročne organizujú aj kultúrne akcie ako stavanie mája alebo pálenie Jánskej vatry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obci. Súčasný dobrovoľný zbor tvorí 36 členov, </w:t>
      </w:r>
    </w:p>
    <w:p w:rsidR="000D162F" w:rsidRPr="000D162F" w:rsidRDefault="000D162F" w:rsidP="000D162F">
      <w:pPr>
        <w:numPr>
          <w:ilvl w:val="0"/>
          <w:numId w:val="37"/>
        </w:num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Futbalový klub – FK Sokol Stankovany – činnosť klubu finančne zabezpečovaná z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rozpočtu obce.</w:t>
      </w:r>
    </w:p>
    <w:p w:rsidR="000D162F" w:rsidRPr="000D162F" w:rsidRDefault="000D162F" w:rsidP="000D162F">
      <w:pPr>
        <w:spacing w:after="0" w:line="240" w:lineRule="auto"/>
        <w:ind w:left="360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Športové podujatia organizované obcou – približne 30 za rok. Ide o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rôzne zápasy všetkých druhov športu, ktoré sa rozvíjajú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tejto lokalite.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</w:p>
    <w:p w:rsidR="000D162F" w:rsidRPr="000D162F" w:rsidRDefault="000D162F" w:rsidP="0054197E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Tab. </w:t>
      </w:r>
      <w:r>
        <w:rPr>
          <w:rFonts w:ascii="Calibri" w:eastAsia="SimSun" w:hAnsi="Calibri" w:cs="Times New Roman"/>
          <w:b/>
          <w:szCs w:val="24"/>
          <w:lang w:eastAsia="zh-CN"/>
        </w:rPr>
        <w:t xml:space="preserve">13 </w:t>
      </w:r>
      <w:r w:rsidRPr="000D162F">
        <w:rPr>
          <w:rFonts w:ascii="Calibri" w:eastAsia="SimSun" w:hAnsi="Calibri" w:cs="Times New Roman"/>
          <w:b/>
          <w:szCs w:val="24"/>
          <w:lang w:eastAsia="zh-CN"/>
        </w:rPr>
        <w:t xml:space="preserve"> Prehľad najvýznamnejších pravidelných športových podujatí v</w:t>
      </w:r>
      <w:r w:rsidR="00360422">
        <w:rPr>
          <w:rFonts w:ascii="Calibri" w:eastAsia="SimSun" w:hAnsi="Calibri" w:cs="Times New Roman"/>
          <w:b/>
          <w:szCs w:val="24"/>
          <w:lang w:eastAsia="zh-CN"/>
        </w:rPr>
        <w:t> </w:t>
      </w:r>
      <w:r w:rsidRPr="000D162F">
        <w:rPr>
          <w:rFonts w:ascii="Calibri" w:eastAsia="SimSun" w:hAnsi="Calibri" w:cs="Times New Roman"/>
          <w:b/>
          <w:szCs w:val="24"/>
          <w:lang w:eastAsia="zh-CN"/>
        </w:rPr>
        <w:t>obci</w:t>
      </w:r>
    </w:p>
    <w:tbl>
      <w:tblPr>
        <w:tblpPr w:leftFromText="141" w:rightFromText="141" w:vertAnchor="text" w:horzAnchor="margin" w:tblpY="1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9"/>
        <w:gridCol w:w="2961"/>
        <w:gridCol w:w="2936"/>
      </w:tblGrid>
      <w:tr w:rsidR="000D162F" w:rsidRPr="000D162F" w:rsidTr="00833466">
        <w:tc>
          <w:tcPr>
            <w:tcW w:w="2959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</w:rPr>
            </w:pPr>
            <w:r w:rsidRPr="005735B2">
              <w:rPr>
                <w:rFonts w:ascii="Calibri" w:eastAsia="Calibri" w:hAnsi="Calibri" w:cs="Calibri"/>
                <w:b/>
                <w:sz w:val="22"/>
              </w:rPr>
              <w:t>Názov športového podujatia</w:t>
            </w:r>
          </w:p>
        </w:tc>
        <w:tc>
          <w:tcPr>
            <w:tcW w:w="2961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</w:rPr>
            </w:pPr>
            <w:r w:rsidRPr="005735B2">
              <w:rPr>
                <w:rFonts w:ascii="Calibri" w:eastAsia="Calibri" w:hAnsi="Calibri" w:cs="Calibri"/>
                <w:b/>
                <w:sz w:val="22"/>
              </w:rPr>
              <w:t>Organizátor</w:t>
            </w:r>
          </w:p>
        </w:tc>
        <w:tc>
          <w:tcPr>
            <w:tcW w:w="2936" w:type="dxa"/>
            <w:shd w:val="clear" w:color="auto" w:fill="D9D9D9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  <w:b/>
                <w:sz w:val="22"/>
              </w:rPr>
            </w:pPr>
            <w:r w:rsidRPr="005735B2">
              <w:rPr>
                <w:rFonts w:ascii="Calibri" w:eastAsia="Calibri" w:hAnsi="Calibri" w:cs="Calibri"/>
                <w:b/>
                <w:sz w:val="22"/>
              </w:rPr>
              <w:t>Mesiac</w:t>
            </w:r>
          </w:p>
        </w:tc>
      </w:tr>
      <w:tr w:rsidR="000D162F" w:rsidRPr="000D162F" w:rsidTr="00833466">
        <w:tc>
          <w:tcPr>
            <w:tcW w:w="2959" w:type="dxa"/>
          </w:tcPr>
          <w:p w:rsidR="000D162F" w:rsidRPr="005735B2" w:rsidRDefault="000D162F" w:rsidP="005735B2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2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>O pohár starostu obce Stankovany</w:t>
            </w:r>
          </w:p>
        </w:tc>
        <w:tc>
          <w:tcPr>
            <w:tcW w:w="2961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>Obec</w:t>
            </w:r>
          </w:p>
        </w:tc>
        <w:tc>
          <w:tcPr>
            <w:tcW w:w="2936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 xml:space="preserve">Marec </w:t>
            </w:r>
          </w:p>
        </w:tc>
      </w:tr>
      <w:tr w:rsidR="000D162F" w:rsidRPr="000D162F" w:rsidTr="00833466">
        <w:tc>
          <w:tcPr>
            <w:tcW w:w="2959" w:type="dxa"/>
          </w:tcPr>
          <w:p w:rsidR="000D162F" w:rsidRPr="005735B2" w:rsidRDefault="000D162F" w:rsidP="005735B2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2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 xml:space="preserve">Bačov pohár </w:t>
            </w:r>
          </w:p>
        </w:tc>
        <w:tc>
          <w:tcPr>
            <w:tcW w:w="2961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>DHZ Stankovany</w:t>
            </w:r>
          </w:p>
        </w:tc>
        <w:tc>
          <w:tcPr>
            <w:tcW w:w="2936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 xml:space="preserve">Jún </w:t>
            </w:r>
          </w:p>
        </w:tc>
      </w:tr>
      <w:tr w:rsidR="000D162F" w:rsidRPr="000D162F" w:rsidTr="00833466">
        <w:tc>
          <w:tcPr>
            <w:tcW w:w="2959" w:type="dxa"/>
          </w:tcPr>
          <w:p w:rsidR="000D162F" w:rsidRPr="005735B2" w:rsidRDefault="000D162F" w:rsidP="005735B2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2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>Futbalový turnaj o</w:t>
            </w:r>
            <w:r w:rsidR="00360422">
              <w:rPr>
                <w:rFonts w:ascii="Calibri" w:eastAsia="Calibri" w:hAnsi="Calibri" w:cs="Calibri"/>
                <w:sz w:val="22"/>
              </w:rPr>
              <w:t> </w:t>
            </w:r>
            <w:r w:rsidRPr="005735B2">
              <w:rPr>
                <w:rFonts w:ascii="Calibri" w:eastAsia="Calibri" w:hAnsi="Calibri" w:cs="Calibri"/>
                <w:sz w:val="22"/>
              </w:rPr>
              <w:t>pohár starostu obce Stankovany</w:t>
            </w:r>
          </w:p>
        </w:tc>
        <w:tc>
          <w:tcPr>
            <w:tcW w:w="2961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 xml:space="preserve">Obec </w:t>
            </w:r>
          </w:p>
        </w:tc>
        <w:tc>
          <w:tcPr>
            <w:tcW w:w="2936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>Júl</w:t>
            </w:r>
          </w:p>
        </w:tc>
      </w:tr>
      <w:tr w:rsidR="000D162F" w:rsidRPr="000D162F" w:rsidTr="00833466">
        <w:tc>
          <w:tcPr>
            <w:tcW w:w="2959" w:type="dxa"/>
          </w:tcPr>
          <w:p w:rsidR="000D162F" w:rsidRPr="005735B2" w:rsidRDefault="000D162F" w:rsidP="005735B2">
            <w:pPr>
              <w:spacing w:after="0" w:line="240" w:lineRule="auto"/>
              <w:jc w:val="left"/>
              <w:rPr>
                <w:rFonts w:ascii="Calibri" w:eastAsia="Calibri" w:hAnsi="Calibri" w:cs="Calibri"/>
                <w:sz w:val="22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>Liptov Cup Stankovany</w:t>
            </w:r>
          </w:p>
        </w:tc>
        <w:tc>
          <w:tcPr>
            <w:tcW w:w="2961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>Obec</w:t>
            </w:r>
          </w:p>
        </w:tc>
        <w:tc>
          <w:tcPr>
            <w:tcW w:w="2936" w:type="dxa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Calibri" w:hAnsi="Calibri" w:cs="Calibri"/>
                <w:sz w:val="22"/>
              </w:rPr>
            </w:pPr>
            <w:r w:rsidRPr="005735B2">
              <w:rPr>
                <w:rFonts w:ascii="Calibri" w:eastAsia="Calibri" w:hAnsi="Calibri" w:cs="Calibri"/>
                <w:sz w:val="22"/>
              </w:rPr>
              <w:t xml:space="preserve">August </w:t>
            </w:r>
          </w:p>
        </w:tc>
      </w:tr>
    </w:tbl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 w:val="28"/>
          <w:szCs w:val="28"/>
          <w:lang w:eastAsia="zh-CN"/>
        </w:rPr>
      </w:pPr>
    </w:p>
    <w:p w:rsid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 w:val="28"/>
          <w:szCs w:val="28"/>
          <w:lang w:eastAsia="zh-CN"/>
        </w:rPr>
      </w:pPr>
    </w:p>
    <w:p w:rsid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 w:val="28"/>
          <w:szCs w:val="28"/>
          <w:lang w:eastAsia="zh-CN"/>
        </w:rPr>
      </w:pPr>
    </w:p>
    <w:p w:rsid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 w:val="28"/>
          <w:szCs w:val="28"/>
          <w:lang w:eastAsia="zh-CN"/>
        </w:rPr>
      </w:pPr>
    </w:p>
    <w:p w:rsidR="000D162F" w:rsidRDefault="000D162F" w:rsidP="000D162F">
      <w:pPr>
        <w:spacing w:after="0" w:line="240" w:lineRule="auto"/>
        <w:rPr>
          <w:rFonts w:ascii="Calibri" w:eastAsia="SimSun" w:hAnsi="Calibri" w:cs="Calibri"/>
          <w:b/>
          <w:bCs/>
          <w:sz w:val="28"/>
          <w:szCs w:val="28"/>
          <w:lang w:eastAsia="zh-CN"/>
        </w:rPr>
      </w:pPr>
    </w:p>
    <w:p w:rsidR="005735B2" w:rsidRPr="005735B2" w:rsidRDefault="005735B2" w:rsidP="005735B2">
      <w:pPr>
        <w:pStyle w:val="Nadpis3"/>
        <w:spacing w:before="0"/>
        <w:rPr>
          <w:rFonts w:asciiTheme="minorHAnsi" w:hAnsiTheme="minorHAnsi"/>
          <w:color w:val="auto"/>
          <w:szCs w:val="24"/>
        </w:rPr>
      </w:pPr>
    </w:p>
    <w:p w:rsidR="000D162F" w:rsidRPr="000D162F" w:rsidRDefault="000D162F" w:rsidP="005735B2">
      <w:pPr>
        <w:pStyle w:val="Nadpis3"/>
        <w:spacing w:before="0"/>
        <w:rPr>
          <w:rFonts w:asciiTheme="minorHAnsi" w:hAnsiTheme="minorHAnsi"/>
          <w:color w:val="auto"/>
          <w:sz w:val="28"/>
          <w:szCs w:val="28"/>
        </w:rPr>
      </w:pPr>
      <w:bookmarkStart w:id="19" w:name="_Toc442291814"/>
      <w:r w:rsidRPr="000D162F">
        <w:rPr>
          <w:rFonts w:asciiTheme="minorHAnsi" w:hAnsiTheme="minorHAnsi"/>
          <w:color w:val="auto"/>
          <w:sz w:val="28"/>
          <w:szCs w:val="28"/>
        </w:rPr>
        <w:t>Voľný čas</w:t>
      </w:r>
      <w:bookmarkEnd w:id="19"/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Obec vyhlasuje</w:t>
      </w:r>
      <w:r w:rsidRPr="000D162F">
        <w:rPr>
          <w:rFonts w:ascii="Calibri" w:eastAsia="SimSun" w:hAnsi="Calibri" w:cs="Calibri"/>
          <w:b/>
          <w:szCs w:val="24"/>
          <w:lang w:eastAsia="zh-CN"/>
        </w:rPr>
        <w:t xml:space="preserve"> </w:t>
      </w:r>
      <w:r w:rsidRPr="000D162F">
        <w:rPr>
          <w:rFonts w:ascii="Calibri" w:eastAsia="SimSun" w:hAnsi="Calibri" w:cs="Calibri"/>
          <w:szCs w:val="24"/>
          <w:lang w:eastAsia="zh-CN"/>
        </w:rPr>
        <w:t>súťaž o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najkrajšiu záhradku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obci a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o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najkrajšiu vianočnú výzdobu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obci.</w:t>
      </w:r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Termálne a</w:t>
      </w:r>
      <w:r w:rsidR="00360422">
        <w:rPr>
          <w:rFonts w:ascii="Calibri" w:eastAsia="SimSun" w:hAnsi="Calibri" w:cs="Calibri"/>
          <w:szCs w:val="24"/>
          <w:u w:val="single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u w:val="single"/>
          <w:lang w:eastAsia="zh-CN"/>
        </w:rPr>
        <w:t xml:space="preserve">minerálne pramene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 w:val="36"/>
          <w:szCs w:val="24"/>
          <w:lang w:eastAsia="zh-CN"/>
        </w:rPr>
      </w:pPr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 xml:space="preserve">Minerálne pramene na </w:t>
      </w:r>
      <w:r w:rsidR="00360422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pgNum/>
      </w:r>
      <w:r w:rsidR="00360422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>ities a</w:t>
      </w:r>
      <w:r w:rsidRPr="000D162F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 xml:space="preserve"> nachádzajú na pozemkoch vo vlastníctve obce Stankovany</w:t>
      </w:r>
      <w:r w:rsidR="0054197E">
        <w:rPr>
          <w:rFonts w:ascii="Calibri" w:eastAsia="SimSun" w:hAnsi="Calibri" w:cs="Calibri"/>
          <w:szCs w:val="17"/>
          <w:shd w:val="clear" w:color="auto" w:fill="FFFFFF"/>
          <w:lang w:val="en-US" w:eastAsia="zh-CN"/>
        </w:rPr>
        <w:t>, spolu na ploche viac ako 8 ha:</w:t>
      </w:r>
    </w:p>
    <w:p w:rsidR="000D162F" w:rsidRPr="000D162F" w:rsidRDefault="000D162F" w:rsidP="000D162F">
      <w:pPr>
        <w:numPr>
          <w:ilvl w:val="0"/>
          <w:numId w:val="38"/>
        </w:numPr>
        <w:spacing w:after="0" w:line="240" w:lineRule="auto"/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Kúpeľný prameň – do II. sv. vojny mala prevádzka drevené obloženie, potom bolo zničené. Obyvatelia Stankovian ho svojpomocne upravili na pôvodnú veľkosť. Okolie treba dobudovať, aby bolo vhodné na kúpanie. </w:t>
      </w:r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Je to sírnato-uhličitý miner</w:t>
      </w:r>
      <w:r w:rsidR="0054197E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álny a termálny prameň s blahodarný</w:t>
      </w:r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mi účinkami </w:t>
      </w:r>
      <w:r w:rsidR="0054197E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pre liečbu kožných ochorení, na</w:t>
      </w:r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podporu pohybového a tráviaceho ústrojenstva (najmä pri žalúdočných a črevných ochoreniach), a taktiež na doplnenie zásob vápnika a na zrýchl</w:t>
      </w:r>
      <w:r w:rsidR="0054197E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enie peristaltiky,</w:t>
      </w:r>
    </w:p>
    <w:p w:rsidR="000D162F" w:rsidRPr="000D162F" w:rsidRDefault="000D162F" w:rsidP="000D162F">
      <w:pPr>
        <w:numPr>
          <w:ilvl w:val="0"/>
          <w:numId w:val="38"/>
        </w:numPr>
        <w:spacing w:after="0" w:line="240" w:lineRule="auto"/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</w:pPr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>Mädokýš pod lesom – asi 2</w:t>
      </w:r>
      <w:r w:rsidR="0054197E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</w:t>
      </w:r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km od obce Stankovany. </w:t>
      </w:r>
    </w:p>
    <w:p w:rsidR="000D162F" w:rsidRPr="000D162F" w:rsidRDefault="000D162F" w:rsidP="000D162F">
      <w:pPr>
        <w:shd w:val="clear" w:color="auto" w:fill="FFFFFF"/>
        <w:spacing w:after="0" w:line="240" w:lineRule="auto"/>
        <w:rPr>
          <w:rFonts w:ascii="Calibri" w:eastAsia="SimSun" w:hAnsi="Calibri" w:cs="Calibri"/>
          <w:b/>
          <w:szCs w:val="21"/>
          <w:shd w:val="clear" w:color="auto" w:fill="FFFFFF"/>
          <w:lang w:val="en-US" w:eastAsia="zh-CN"/>
        </w:rPr>
      </w:pPr>
    </w:p>
    <w:p w:rsidR="000D162F" w:rsidRPr="000D162F" w:rsidRDefault="000D162F" w:rsidP="000D162F">
      <w:pPr>
        <w:shd w:val="clear" w:color="auto" w:fill="FFFFFF"/>
        <w:spacing w:after="0" w:line="240" w:lineRule="auto"/>
        <w:rPr>
          <w:rFonts w:ascii="Calibri" w:eastAsia="Times New Roman" w:hAnsi="Calibri" w:cs="Calibri"/>
          <w:szCs w:val="24"/>
          <w:lang w:eastAsia="sk-SK"/>
        </w:rPr>
      </w:pPr>
      <w:r w:rsidRPr="000D162F">
        <w:rPr>
          <w:rFonts w:ascii="Calibri" w:eastAsia="SimSun" w:hAnsi="Calibri" w:cs="Calibri"/>
          <w:szCs w:val="21"/>
          <w:u w:val="single"/>
          <w:shd w:val="clear" w:color="auto" w:fill="FFFFFF"/>
          <w:lang w:val="en-US" w:eastAsia="zh-CN"/>
        </w:rPr>
        <w:lastRenderedPageBreak/>
        <w:t>Rojkovská travertínová kopa</w:t>
      </w:r>
      <w:r w:rsidRPr="000D162F">
        <w:rPr>
          <w:rFonts w:ascii="Calibri" w:eastAsia="SimSun" w:hAnsi="Calibri" w:cs="Calibri"/>
          <w:szCs w:val="21"/>
          <w:shd w:val="clear" w:color="auto" w:fill="FFFFFF"/>
          <w:lang w:val="en-US" w:eastAsia="zh-CN"/>
        </w:rPr>
        <w:t xml:space="preserve"> </w:t>
      </w:r>
      <w:r w:rsidR="00360422">
        <w:rPr>
          <w:rFonts w:ascii="Calibri" w:eastAsia="SimSun" w:hAnsi="Calibri" w:cs="Calibri"/>
          <w:szCs w:val="24"/>
          <w:shd w:val="clear" w:color="auto" w:fill="FFFFFF"/>
          <w:lang w:val="en-US" w:eastAsia="zh-CN"/>
        </w:rPr>
        <w:t>–</w:t>
      </w:r>
      <w:r w:rsidRPr="000D162F">
        <w:rPr>
          <w:rFonts w:ascii="Calibri" w:eastAsia="SimSun" w:hAnsi="Calibri" w:cs="Calibri"/>
          <w:szCs w:val="24"/>
          <w:shd w:val="clear" w:color="auto" w:fill="FFFFFF"/>
          <w:lang w:val="en-US" w:eastAsia="zh-CN"/>
        </w:rPr>
        <w:t xml:space="preserve"> p</w:t>
      </w:r>
      <w:r w:rsidRPr="000D162F">
        <w:rPr>
          <w:rFonts w:ascii="Calibri" w:eastAsia="Times New Roman" w:hAnsi="Calibri" w:cs="Calibri"/>
          <w:szCs w:val="24"/>
          <w:lang w:eastAsia="sk-SK"/>
        </w:rPr>
        <w:t>ozoruhodný travertínový útvar s</w:t>
      </w:r>
      <w:r w:rsidR="00360422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szCs w:val="24"/>
          <w:lang w:eastAsia="sk-SK"/>
        </w:rPr>
        <w:t>kráterovým prameňom minerálnej vody a</w:t>
      </w:r>
      <w:r w:rsidR="00360422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szCs w:val="24"/>
          <w:lang w:eastAsia="sk-SK"/>
        </w:rPr>
        <w:t>kruhovým jazierkom na vrchole, s</w:t>
      </w:r>
      <w:r w:rsidR="00360422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szCs w:val="24"/>
          <w:lang w:eastAsia="sk-SK"/>
        </w:rPr>
        <w:t>plochou vyše 0,1 ha. V</w:t>
      </w:r>
      <w:r w:rsidR="00360422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szCs w:val="24"/>
          <w:lang w:eastAsia="sk-SK"/>
        </w:rPr>
        <w:t>roku 1971 bola vyhlásená za prírodnú pamiatku.</w:t>
      </w:r>
    </w:p>
    <w:p w:rsidR="000D162F" w:rsidRPr="000D162F" w:rsidRDefault="000D162F" w:rsidP="000D162F">
      <w:pPr>
        <w:shd w:val="clear" w:color="auto" w:fill="FFFFFF"/>
        <w:spacing w:after="0" w:line="240" w:lineRule="auto"/>
        <w:rPr>
          <w:rFonts w:ascii="Calibri" w:eastAsia="Times New Roman" w:hAnsi="Calibri" w:cs="Calibri"/>
          <w:szCs w:val="24"/>
          <w:lang w:eastAsia="sk-SK"/>
        </w:rPr>
      </w:pPr>
    </w:p>
    <w:p w:rsidR="000D162F" w:rsidRPr="000D162F" w:rsidRDefault="000D162F" w:rsidP="000D162F">
      <w:pPr>
        <w:shd w:val="clear" w:color="auto" w:fill="FFFFFF"/>
        <w:spacing w:after="0" w:line="240" w:lineRule="auto"/>
        <w:rPr>
          <w:rFonts w:ascii="Calibri" w:eastAsia="Times New Roman" w:hAnsi="Calibri" w:cs="Calibri"/>
          <w:szCs w:val="24"/>
          <w:lang w:eastAsia="sk-SK"/>
        </w:rPr>
      </w:pPr>
      <w:r w:rsidRPr="000D162F">
        <w:rPr>
          <w:rFonts w:ascii="Calibri" w:eastAsia="Times New Roman" w:hAnsi="Calibri" w:cs="Calibri"/>
          <w:szCs w:val="24"/>
          <w:lang w:eastAsia="sk-SK"/>
        </w:rPr>
        <w:t>V</w:t>
      </w:r>
      <w:r w:rsidR="00360422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szCs w:val="24"/>
          <w:lang w:eastAsia="sk-SK"/>
        </w:rPr>
        <w:t>súčasnosti zrekonštruované minerálne kúpalisko je obľúbeným miestom na kúpanie v</w:t>
      </w:r>
      <w:r w:rsidR="00360422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szCs w:val="24"/>
          <w:lang w:eastAsia="sk-SK"/>
        </w:rPr>
        <w:t>teplých letných dňoch. Nachádza sa asi 100 m od hlavnej cesty v</w:t>
      </w:r>
      <w:r w:rsidR="00360422">
        <w:rPr>
          <w:rFonts w:ascii="Calibri" w:eastAsia="Times New Roman" w:hAnsi="Calibri" w:cs="Calibri"/>
          <w:szCs w:val="24"/>
          <w:lang w:eastAsia="sk-SK"/>
        </w:rPr>
        <w:t> </w:t>
      </w:r>
      <w:r w:rsidRPr="000D162F">
        <w:rPr>
          <w:rFonts w:ascii="Calibri" w:eastAsia="Times New Roman" w:hAnsi="Calibri" w:cs="Calibri"/>
          <w:szCs w:val="24"/>
          <w:lang w:eastAsia="sk-SK"/>
        </w:rPr>
        <w:t>obci Rojkov.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Podhorské osady Podšíp a</w:t>
      </w:r>
      <w:r w:rsidR="00360422">
        <w:rPr>
          <w:rFonts w:ascii="Calibri" w:eastAsia="SimSun" w:hAnsi="Calibri" w:cs="Calibri"/>
          <w:szCs w:val="24"/>
          <w:u w:val="single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u w:val="single"/>
          <w:lang w:eastAsia="zh-CN"/>
        </w:rPr>
        <w:t>Federovo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 – sú tu postavené staré drevenice. Je potrebná rekonštrukcia. </w:t>
      </w:r>
    </w:p>
    <w:p w:rsidR="0054197E" w:rsidRDefault="0054197E" w:rsidP="005735B2">
      <w:pPr>
        <w:pStyle w:val="Nadpis3"/>
        <w:spacing w:before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0D162F" w:rsidRPr="0054197E" w:rsidRDefault="000D162F" w:rsidP="005735B2">
      <w:pPr>
        <w:pStyle w:val="Nadpis3"/>
        <w:spacing w:before="0" w:line="240" w:lineRule="auto"/>
        <w:rPr>
          <w:rFonts w:asciiTheme="minorHAnsi" w:hAnsiTheme="minorHAnsi"/>
          <w:color w:val="auto"/>
          <w:szCs w:val="24"/>
        </w:rPr>
      </w:pPr>
      <w:bookmarkStart w:id="20" w:name="_Toc442291815"/>
      <w:r w:rsidRPr="000D162F">
        <w:rPr>
          <w:rFonts w:asciiTheme="minorHAnsi" w:hAnsiTheme="minorHAnsi"/>
          <w:color w:val="auto"/>
          <w:sz w:val="28"/>
          <w:szCs w:val="28"/>
        </w:rPr>
        <w:t>Mládež</w:t>
      </w:r>
      <w:bookmarkEnd w:id="20"/>
      <w:r>
        <w:rPr>
          <w:rFonts w:asciiTheme="minorHAnsi" w:hAnsiTheme="minorHAnsi"/>
          <w:color w:val="auto"/>
          <w:sz w:val="28"/>
          <w:szCs w:val="28"/>
        </w:rPr>
        <w:br/>
      </w:r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Mládež sa môže stretávať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novom kultúrnom dome, pripravovať rôzne spoločenské akcie. Mládež využíva priestory na rôzne kultúrne, resp. športové a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spoločenské podujatia.</w:t>
      </w:r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54197E" w:rsidRDefault="000D162F" w:rsidP="005735B2">
      <w:pPr>
        <w:pStyle w:val="Nadpis3"/>
        <w:spacing w:before="0" w:line="240" w:lineRule="auto"/>
        <w:rPr>
          <w:rFonts w:asciiTheme="minorHAnsi" w:hAnsiTheme="minorHAnsi"/>
          <w:color w:val="auto"/>
          <w:szCs w:val="24"/>
        </w:rPr>
      </w:pPr>
      <w:bookmarkStart w:id="21" w:name="_Toc442291816"/>
      <w:r w:rsidRPr="000D162F">
        <w:rPr>
          <w:rFonts w:asciiTheme="minorHAnsi" w:hAnsiTheme="minorHAnsi"/>
          <w:color w:val="auto"/>
          <w:sz w:val="28"/>
          <w:szCs w:val="28"/>
        </w:rPr>
        <w:t>Seniori</w:t>
      </w:r>
      <w:bookmarkEnd w:id="21"/>
      <w:r>
        <w:rPr>
          <w:rFonts w:asciiTheme="minorHAnsi" w:hAnsiTheme="minorHAnsi"/>
          <w:color w:val="auto"/>
          <w:sz w:val="28"/>
          <w:szCs w:val="28"/>
        </w:rPr>
        <w:br/>
      </w:r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obci pôsobí </w:t>
      </w:r>
      <w:r w:rsidRPr="0054197E">
        <w:rPr>
          <w:rFonts w:ascii="Calibri" w:eastAsia="SimSun" w:hAnsi="Calibri" w:cs="Calibri"/>
          <w:szCs w:val="24"/>
          <w:lang w:eastAsia="zh-CN"/>
        </w:rPr>
        <w:t>Jednota dôchodcov Slovenska</w:t>
      </w:r>
      <w:r w:rsidRPr="000D162F">
        <w:rPr>
          <w:rFonts w:ascii="Calibri" w:eastAsia="SimSun" w:hAnsi="Calibri" w:cs="Calibri"/>
          <w:szCs w:val="24"/>
          <w:lang w:eastAsia="zh-CN"/>
        </w:rPr>
        <w:t>: stretávajú sa pravidelne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priestoroch nového agroturistického centra. Zúčastňujú sa tiež rôznych výletov za okolitými turistickými lákadlami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kraji. </w:t>
      </w:r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54197E" w:rsidRDefault="000D162F" w:rsidP="005735B2">
      <w:pPr>
        <w:pStyle w:val="Nadpis3"/>
        <w:spacing w:before="0" w:line="240" w:lineRule="auto"/>
        <w:jc w:val="left"/>
        <w:rPr>
          <w:rFonts w:asciiTheme="minorHAnsi" w:hAnsiTheme="minorHAnsi"/>
          <w:color w:val="auto"/>
          <w:szCs w:val="24"/>
        </w:rPr>
      </w:pPr>
      <w:bookmarkStart w:id="22" w:name="_Toc442291817"/>
      <w:r w:rsidRPr="000D162F">
        <w:rPr>
          <w:rFonts w:asciiTheme="minorHAnsi" w:hAnsiTheme="minorHAnsi"/>
          <w:color w:val="auto"/>
          <w:sz w:val="28"/>
          <w:szCs w:val="28"/>
        </w:rPr>
        <w:t>Sociálne služby</w:t>
      </w:r>
      <w:bookmarkEnd w:id="22"/>
      <w:r w:rsidRPr="000D162F">
        <w:rPr>
          <w:rFonts w:asciiTheme="minorHAnsi" w:hAnsi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br/>
      </w:r>
    </w:p>
    <w:p w:rsidR="000D162F" w:rsidRPr="000D162F" w:rsidRDefault="000D162F" w:rsidP="005735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Cs w:val="24"/>
          <w:lang w:eastAsia="cs-CZ"/>
        </w:rPr>
      </w:pPr>
      <w:r w:rsidRPr="000D162F">
        <w:rPr>
          <w:rFonts w:ascii="Calibri" w:eastAsia="Times New Roman" w:hAnsi="Calibri" w:cs="Calibri"/>
          <w:bCs/>
          <w:szCs w:val="24"/>
          <w:lang w:eastAsia="cs-CZ"/>
        </w:rPr>
        <w:t>Obec nemá domov dôchodcov, nie je zabezpečená opatrovateľská</w:t>
      </w:r>
      <w:r w:rsidR="0054197E">
        <w:rPr>
          <w:rFonts w:ascii="Calibri" w:eastAsia="Times New Roman" w:hAnsi="Calibri" w:cs="Calibri"/>
          <w:bCs/>
          <w:szCs w:val="24"/>
          <w:lang w:eastAsia="cs-CZ"/>
        </w:rPr>
        <w:t xml:space="preserve"> služba</w:t>
      </w:r>
      <w:r w:rsidRPr="000D162F">
        <w:rPr>
          <w:rFonts w:ascii="Calibri" w:eastAsia="Times New Roman" w:hAnsi="Calibri" w:cs="Calibri"/>
          <w:bCs/>
          <w:szCs w:val="24"/>
          <w:lang w:eastAsia="cs-CZ"/>
        </w:rPr>
        <w:t>. Seniori majú možnosť odoberať stravu v</w:t>
      </w:r>
      <w:r w:rsidR="00360422">
        <w:rPr>
          <w:rFonts w:ascii="Calibri" w:eastAsia="Times New Roman" w:hAnsi="Calibri" w:cs="Calibri"/>
          <w:bCs/>
          <w:szCs w:val="24"/>
          <w:lang w:eastAsia="cs-CZ"/>
        </w:rPr>
        <w:t> </w:t>
      </w:r>
      <w:r w:rsidRPr="000D162F">
        <w:rPr>
          <w:rFonts w:ascii="Calibri" w:eastAsia="Times New Roman" w:hAnsi="Calibri" w:cs="Calibri"/>
          <w:bCs/>
          <w:szCs w:val="24"/>
          <w:lang w:eastAsia="cs-CZ"/>
        </w:rPr>
        <w:t>jedálni pri ZŠ s</w:t>
      </w:r>
      <w:r w:rsidR="00360422">
        <w:rPr>
          <w:rFonts w:ascii="Calibri" w:eastAsia="Times New Roman" w:hAnsi="Calibri" w:cs="Calibri"/>
          <w:bCs/>
          <w:szCs w:val="24"/>
          <w:lang w:eastAsia="cs-CZ"/>
        </w:rPr>
        <w:t> </w:t>
      </w:r>
      <w:r w:rsidRPr="000D162F">
        <w:rPr>
          <w:rFonts w:ascii="Calibri" w:eastAsia="Times New Roman" w:hAnsi="Calibri" w:cs="Calibri"/>
          <w:bCs/>
          <w:szCs w:val="24"/>
          <w:lang w:eastAsia="cs-CZ"/>
        </w:rPr>
        <w:t>MŠ Stankovany. Rozvoz obedov nie je obcou zabezpečovaný.</w:t>
      </w:r>
    </w:p>
    <w:p w:rsidR="000D162F" w:rsidRPr="000D162F" w:rsidRDefault="000D162F" w:rsidP="005735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szCs w:val="28"/>
          <w:lang w:eastAsia="cs-CZ"/>
        </w:rPr>
      </w:pPr>
      <w:r w:rsidRPr="000D162F">
        <w:rPr>
          <w:rFonts w:ascii="Calibri" w:eastAsia="Times New Roman" w:hAnsi="Calibri" w:cs="Calibri"/>
          <w:bCs/>
          <w:szCs w:val="28"/>
          <w:lang w:eastAsia="cs-CZ"/>
        </w:rPr>
        <w:t>V</w:t>
      </w:r>
      <w:r w:rsidR="00360422">
        <w:rPr>
          <w:rFonts w:ascii="Calibri" w:eastAsia="Times New Roman" w:hAnsi="Calibri" w:cs="Calibri"/>
          <w:bCs/>
          <w:szCs w:val="28"/>
          <w:lang w:eastAsia="cs-CZ"/>
        </w:rPr>
        <w:t> </w:t>
      </w:r>
      <w:r w:rsidRPr="000D162F">
        <w:rPr>
          <w:rFonts w:ascii="Calibri" w:eastAsia="Times New Roman" w:hAnsi="Calibri" w:cs="Calibri"/>
          <w:bCs/>
          <w:szCs w:val="28"/>
          <w:lang w:eastAsia="cs-CZ"/>
        </w:rPr>
        <w:t xml:space="preserve">obci pôsobí miestny spolok červeného kríža (SČK) – momentálne má 46 členov. </w:t>
      </w:r>
    </w:p>
    <w:p w:rsidR="000D162F" w:rsidRPr="000D162F" w:rsidRDefault="000D162F" w:rsidP="005735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</w:p>
    <w:p w:rsidR="000D162F" w:rsidRPr="0054197E" w:rsidRDefault="000D162F" w:rsidP="005735B2">
      <w:pPr>
        <w:pStyle w:val="Nadpis3"/>
        <w:spacing w:before="0" w:line="240" w:lineRule="auto"/>
        <w:rPr>
          <w:rFonts w:asciiTheme="minorHAnsi" w:hAnsiTheme="minorHAnsi"/>
          <w:color w:val="auto"/>
          <w:szCs w:val="24"/>
        </w:rPr>
      </w:pPr>
      <w:bookmarkStart w:id="23" w:name="_Toc442291818"/>
      <w:r w:rsidRPr="000D162F">
        <w:rPr>
          <w:rFonts w:asciiTheme="minorHAnsi" w:hAnsiTheme="minorHAnsi"/>
          <w:color w:val="auto"/>
          <w:sz w:val="28"/>
          <w:szCs w:val="28"/>
        </w:rPr>
        <w:t>Bývanie</w:t>
      </w:r>
      <w:bookmarkEnd w:id="23"/>
      <w:r w:rsidRPr="000D162F">
        <w:rPr>
          <w:rFonts w:asciiTheme="minorHAnsi" w:hAnsi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br/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Obec doteraz výstavbu nerealizovala, pripravuje pozemky na výstavbu obecných nájomných bytov, resp. rodinných domov.</w:t>
      </w:r>
    </w:p>
    <w:p w:rsidR="000D162F" w:rsidRDefault="000D162F" w:rsidP="000D16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cs-CZ"/>
        </w:rPr>
      </w:pPr>
    </w:p>
    <w:p w:rsidR="0054197E" w:rsidRDefault="0054197E" w:rsidP="000D16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cs-CZ"/>
        </w:rPr>
      </w:pPr>
      <w:r>
        <w:rPr>
          <w:rFonts w:ascii="Calibri" w:eastAsia="Times New Roman" w:hAnsi="Calibri" w:cs="Calibri"/>
          <w:szCs w:val="24"/>
          <w:lang w:eastAsia="cs-CZ"/>
        </w:rPr>
        <w:t>Väčšina bytového fondu bola postavená pred rokom 1990 (Tab. 14).</w:t>
      </w:r>
    </w:p>
    <w:p w:rsidR="0054197E" w:rsidRPr="000D162F" w:rsidRDefault="0054197E" w:rsidP="000D16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cs-CZ"/>
        </w:rPr>
      </w:pPr>
    </w:p>
    <w:p w:rsidR="000D162F" w:rsidRPr="000D162F" w:rsidRDefault="000D162F" w:rsidP="000D16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szCs w:val="24"/>
          <w:lang w:eastAsia="cs-CZ"/>
        </w:rPr>
      </w:pPr>
      <w:r w:rsidRPr="000D162F">
        <w:rPr>
          <w:rFonts w:ascii="Calibri" w:eastAsia="Times New Roman" w:hAnsi="Calibri" w:cs="Calibri"/>
          <w:b/>
          <w:szCs w:val="24"/>
          <w:lang w:eastAsia="cs-CZ"/>
        </w:rPr>
        <w:t>Tab</w:t>
      </w:r>
      <w:r>
        <w:rPr>
          <w:rFonts w:ascii="Calibri" w:eastAsia="Times New Roman" w:hAnsi="Calibri" w:cs="Calibri"/>
          <w:b/>
          <w:szCs w:val="24"/>
          <w:lang w:eastAsia="cs-CZ"/>
        </w:rPr>
        <w:t xml:space="preserve">. 14 </w:t>
      </w:r>
      <w:r w:rsidRPr="000D162F">
        <w:rPr>
          <w:rFonts w:ascii="Calibri" w:eastAsia="Times New Roman" w:hAnsi="Calibri" w:cs="Calibri"/>
          <w:b/>
          <w:szCs w:val="24"/>
          <w:lang w:eastAsia="cs-CZ"/>
        </w:rPr>
        <w:t xml:space="preserve"> Bytový fond podľa veku budovy v</w:t>
      </w:r>
      <w:r w:rsidR="00360422">
        <w:rPr>
          <w:rFonts w:ascii="Calibri" w:eastAsia="Times New Roman" w:hAnsi="Calibri" w:cs="Calibri"/>
          <w:b/>
          <w:szCs w:val="24"/>
          <w:lang w:eastAsia="cs-CZ"/>
        </w:rPr>
        <w:t> </w:t>
      </w:r>
      <w:r w:rsidRPr="000D162F">
        <w:rPr>
          <w:rFonts w:ascii="Calibri" w:eastAsia="Times New Roman" w:hAnsi="Calibri" w:cs="Calibri"/>
          <w:b/>
          <w:szCs w:val="24"/>
          <w:lang w:eastAsia="cs-CZ"/>
        </w:rPr>
        <w:t>obci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608"/>
        <w:gridCol w:w="1464"/>
      </w:tblGrid>
      <w:tr w:rsidR="000D162F" w:rsidRPr="000D162F" w:rsidTr="00833466">
        <w:tc>
          <w:tcPr>
            <w:tcW w:w="8015" w:type="dxa"/>
            <w:gridSpan w:val="3"/>
            <w:shd w:val="clear" w:color="auto" w:fill="D9D9D9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/>
                <w:sz w:val="22"/>
                <w:lang w:eastAsia="cs-CZ"/>
              </w:rPr>
              <w:t>Bytový fond podľa veku budovy v</w:t>
            </w:r>
            <w:r w:rsidR="00360422">
              <w:rPr>
                <w:rFonts w:ascii="Calibri" w:eastAsia="Times New Roman" w:hAnsi="Calibri" w:cs="Calibri"/>
                <w:b/>
                <w:sz w:val="22"/>
                <w:lang w:eastAsia="cs-CZ"/>
              </w:rPr>
              <w:t> </w:t>
            </w:r>
            <w:r w:rsidRPr="005735B2">
              <w:rPr>
                <w:rFonts w:ascii="Calibri" w:eastAsia="Times New Roman" w:hAnsi="Calibri" w:cs="Calibri"/>
                <w:b/>
                <w:sz w:val="22"/>
                <w:lang w:eastAsia="cs-CZ"/>
              </w:rPr>
              <w:t>Stankovanoch (počet bytov)</w:t>
            </w:r>
          </w:p>
        </w:tc>
      </w:tr>
      <w:tr w:rsidR="000D162F" w:rsidRPr="000D162F" w:rsidTr="00833466">
        <w:tc>
          <w:tcPr>
            <w:tcW w:w="294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/>
                <w:sz w:val="22"/>
                <w:lang w:eastAsia="cs-CZ"/>
              </w:rPr>
              <w:t>Obdobie výstavby</w:t>
            </w:r>
          </w:p>
        </w:tc>
        <w:tc>
          <w:tcPr>
            <w:tcW w:w="3608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/>
                <w:sz w:val="22"/>
                <w:lang w:eastAsia="cs-CZ"/>
              </w:rPr>
              <w:t>Byty podľa typu budovy spolu</w:t>
            </w:r>
          </w:p>
        </w:tc>
        <w:tc>
          <w:tcPr>
            <w:tcW w:w="146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/>
                <w:sz w:val="22"/>
                <w:lang w:eastAsia="cs-CZ"/>
              </w:rPr>
              <w:t>%</w:t>
            </w:r>
          </w:p>
        </w:tc>
      </w:tr>
      <w:tr w:rsidR="000D162F" w:rsidRPr="000D162F" w:rsidTr="00833466">
        <w:tc>
          <w:tcPr>
            <w:tcW w:w="294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Do 1919</w:t>
            </w:r>
          </w:p>
        </w:tc>
        <w:tc>
          <w:tcPr>
            <w:tcW w:w="3608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13</w:t>
            </w:r>
          </w:p>
        </w:tc>
        <w:tc>
          <w:tcPr>
            <w:tcW w:w="146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2,92</w:t>
            </w:r>
          </w:p>
        </w:tc>
      </w:tr>
      <w:tr w:rsidR="000D162F" w:rsidRPr="000D162F" w:rsidTr="00833466">
        <w:tc>
          <w:tcPr>
            <w:tcW w:w="294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1920-1945</w:t>
            </w:r>
          </w:p>
        </w:tc>
        <w:tc>
          <w:tcPr>
            <w:tcW w:w="3608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47</w:t>
            </w:r>
          </w:p>
        </w:tc>
        <w:tc>
          <w:tcPr>
            <w:tcW w:w="146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10,57</w:t>
            </w:r>
          </w:p>
        </w:tc>
      </w:tr>
      <w:tr w:rsidR="000D162F" w:rsidRPr="000D162F" w:rsidTr="00833466">
        <w:tc>
          <w:tcPr>
            <w:tcW w:w="294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1946-1970</w:t>
            </w:r>
          </w:p>
        </w:tc>
        <w:tc>
          <w:tcPr>
            <w:tcW w:w="3608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185</w:t>
            </w:r>
          </w:p>
        </w:tc>
        <w:tc>
          <w:tcPr>
            <w:tcW w:w="146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val="en-US"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val="en-US" w:eastAsia="cs-CZ"/>
              </w:rPr>
              <w:t>41,66</w:t>
            </w:r>
          </w:p>
        </w:tc>
      </w:tr>
      <w:tr w:rsidR="000D162F" w:rsidRPr="000D162F" w:rsidTr="00833466">
        <w:tc>
          <w:tcPr>
            <w:tcW w:w="294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1971-1980</w:t>
            </w:r>
          </w:p>
        </w:tc>
        <w:tc>
          <w:tcPr>
            <w:tcW w:w="3608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48</w:t>
            </w:r>
          </w:p>
        </w:tc>
        <w:tc>
          <w:tcPr>
            <w:tcW w:w="146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10,80</w:t>
            </w:r>
          </w:p>
        </w:tc>
      </w:tr>
      <w:tr w:rsidR="000D162F" w:rsidRPr="000D162F" w:rsidTr="00833466">
        <w:tc>
          <w:tcPr>
            <w:tcW w:w="294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1981-1990</w:t>
            </w:r>
          </w:p>
        </w:tc>
        <w:tc>
          <w:tcPr>
            <w:tcW w:w="3608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25</w:t>
            </w:r>
          </w:p>
        </w:tc>
        <w:tc>
          <w:tcPr>
            <w:tcW w:w="146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5,62</w:t>
            </w:r>
          </w:p>
        </w:tc>
      </w:tr>
      <w:tr w:rsidR="000D162F" w:rsidRPr="000D162F" w:rsidTr="00833466">
        <w:trPr>
          <w:trHeight w:val="321"/>
        </w:trPr>
        <w:tc>
          <w:tcPr>
            <w:tcW w:w="294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1991-2001</w:t>
            </w:r>
          </w:p>
        </w:tc>
        <w:tc>
          <w:tcPr>
            <w:tcW w:w="3608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8</w:t>
            </w:r>
          </w:p>
        </w:tc>
        <w:tc>
          <w:tcPr>
            <w:tcW w:w="146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1,8</w:t>
            </w:r>
          </w:p>
        </w:tc>
      </w:tr>
      <w:tr w:rsidR="000D162F" w:rsidRPr="000D162F" w:rsidTr="00833466">
        <w:tc>
          <w:tcPr>
            <w:tcW w:w="294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lastRenderedPageBreak/>
              <w:t>2002-2015</w:t>
            </w:r>
          </w:p>
        </w:tc>
        <w:tc>
          <w:tcPr>
            <w:tcW w:w="3608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8</w:t>
            </w:r>
          </w:p>
        </w:tc>
        <w:tc>
          <w:tcPr>
            <w:tcW w:w="146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1,8</w:t>
            </w:r>
          </w:p>
        </w:tc>
      </w:tr>
      <w:tr w:rsidR="000D162F" w:rsidRPr="000D162F" w:rsidTr="00833466">
        <w:tc>
          <w:tcPr>
            <w:tcW w:w="294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Nezistené</w:t>
            </w:r>
          </w:p>
        </w:tc>
        <w:tc>
          <w:tcPr>
            <w:tcW w:w="3608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110</w:t>
            </w:r>
          </w:p>
        </w:tc>
        <w:tc>
          <w:tcPr>
            <w:tcW w:w="146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24,75</w:t>
            </w:r>
          </w:p>
        </w:tc>
      </w:tr>
      <w:tr w:rsidR="000D162F" w:rsidRPr="000D162F" w:rsidTr="00833466">
        <w:tc>
          <w:tcPr>
            <w:tcW w:w="294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 xml:space="preserve">Spolu    </w:t>
            </w:r>
          </w:p>
        </w:tc>
        <w:tc>
          <w:tcPr>
            <w:tcW w:w="3608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444</w:t>
            </w:r>
          </w:p>
        </w:tc>
        <w:tc>
          <w:tcPr>
            <w:tcW w:w="146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cs-CZ"/>
              </w:rPr>
              <w:t>100%</w:t>
            </w:r>
          </w:p>
        </w:tc>
      </w:tr>
    </w:tbl>
    <w:p w:rsidR="000D162F" w:rsidRPr="000D162F" w:rsidRDefault="000D162F" w:rsidP="000D16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cs-CZ"/>
        </w:rPr>
      </w:pPr>
      <w:r w:rsidRPr="000D162F">
        <w:rPr>
          <w:rFonts w:ascii="Calibri" w:eastAsia="Times New Roman" w:hAnsi="Calibri" w:cs="Calibri"/>
          <w:bCs/>
          <w:i/>
          <w:sz w:val="18"/>
          <w:szCs w:val="18"/>
          <w:lang w:eastAsia="cs-CZ"/>
        </w:rPr>
        <w:t>Zdroj: Sčítanie obyvateľov, domov a</w:t>
      </w:r>
      <w:r w:rsidR="00360422">
        <w:rPr>
          <w:rFonts w:ascii="Calibri" w:eastAsia="Times New Roman" w:hAnsi="Calibri" w:cs="Calibri"/>
          <w:bCs/>
          <w:i/>
          <w:sz w:val="18"/>
          <w:szCs w:val="18"/>
          <w:lang w:eastAsia="cs-CZ"/>
        </w:rPr>
        <w:t> </w:t>
      </w:r>
      <w:r w:rsidRPr="000D162F">
        <w:rPr>
          <w:rFonts w:ascii="Calibri" w:eastAsia="Times New Roman" w:hAnsi="Calibri" w:cs="Calibri"/>
          <w:bCs/>
          <w:i/>
          <w:sz w:val="18"/>
          <w:szCs w:val="18"/>
          <w:lang w:eastAsia="cs-CZ"/>
        </w:rPr>
        <w:t>bytov – Štatistický úrad SR</w:t>
      </w:r>
    </w:p>
    <w:p w:rsidR="0054197E" w:rsidRDefault="0054197E" w:rsidP="000D162F">
      <w:pPr>
        <w:spacing w:after="0" w:line="240" w:lineRule="auto"/>
        <w:rPr>
          <w:rFonts w:ascii="Calibri" w:eastAsia="Times New Roman" w:hAnsi="Calibri" w:cs="Calibri"/>
          <w:szCs w:val="24"/>
          <w:lang w:val="en-US" w:eastAsia="sk-SK"/>
        </w:rPr>
      </w:pPr>
      <w:r w:rsidRPr="0054197E">
        <w:rPr>
          <w:rFonts w:ascii="Calibri" w:eastAsia="Times New Roman" w:hAnsi="Calibri" w:cs="Calibri"/>
          <w:szCs w:val="24"/>
          <w:lang w:val="en-US" w:eastAsia="sk-SK"/>
        </w:rPr>
        <w:t>V obci sa nachádza</w:t>
      </w:r>
      <w:r>
        <w:rPr>
          <w:rFonts w:ascii="Calibri" w:eastAsia="Times New Roman" w:hAnsi="Calibri" w:cs="Calibri"/>
          <w:szCs w:val="24"/>
          <w:lang w:val="en-US" w:eastAsia="sk-SK"/>
        </w:rPr>
        <w:t xml:space="preserve"> 100 neobývaných bytov.</w:t>
      </w:r>
    </w:p>
    <w:p w:rsidR="0054197E" w:rsidRPr="0054197E" w:rsidRDefault="0054197E" w:rsidP="000D162F">
      <w:pPr>
        <w:spacing w:after="0" w:line="240" w:lineRule="auto"/>
        <w:rPr>
          <w:rFonts w:ascii="Calibri" w:eastAsia="Times New Roman" w:hAnsi="Calibri" w:cs="Calibri"/>
          <w:szCs w:val="24"/>
          <w:lang w:val="en-US" w:eastAsia="sk-SK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Times New Roman" w:hAnsi="Calibri" w:cs="Calibri"/>
          <w:b/>
          <w:szCs w:val="24"/>
          <w:lang w:val="en-US" w:eastAsia="sk-SK"/>
        </w:rPr>
      </w:pPr>
      <w:r w:rsidRPr="000D162F">
        <w:rPr>
          <w:rFonts w:ascii="Calibri" w:eastAsia="Times New Roman" w:hAnsi="Calibri" w:cs="Calibri"/>
          <w:b/>
          <w:szCs w:val="24"/>
          <w:lang w:val="en-US" w:eastAsia="sk-SK"/>
        </w:rPr>
        <w:t xml:space="preserve">Tab. </w:t>
      </w:r>
      <w:r>
        <w:rPr>
          <w:rFonts w:ascii="Calibri" w:eastAsia="Times New Roman" w:hAnsi="Calibri" w:cs="Calibri"/>
          <w:b/>
          <w:szCs w:val="24"/>
          <w:lang w:val="en-US" w:eastAsia="sk-SK"/>
        </w:rPr>
        <w:t xml:space="preserve">15  </w:t>
      </w:r>
      <w:r w:rsidRPr="000D162F">
        <w:rPr>
          <w:rFonts w:ascii="Calibri" w:eastAsia="Times New Roman" w:hAnsi="Calibri" w:cs="Calibri"/>
          <w:b/>
          <w:szCs w:val="24"/>
          <w:lang w:val="en-US" w:eastAsia="sk-SK"/>
        </w:rPr>
        <w:t>Obývanosť bytov v obci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8"/>
        <w:gridCol w:w="1405"/>
        <w:gridCol w:w="1631"/>
        <w:gridCol w:w="1041"/>
      </w:tblGrid>
      <w:tr w:rsidR="000D162F" w:rsidRPr="000D162F" w:rsidTr="000D162F">
        <w:trPr>
          <w:trHeight w:val="300"/>
        </w:trPr>
        <w:tc>
          <w:tcPr>
            <w:tcW w:w="0" w:type="auto"/>
            <w:shd w:val="clear" w:color="auto" w:fill="D9D9D9"/>
            <w:noWrap/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b/>
                <w:color w:val="000000"/>
                <w:sz w:val="22"/>
                <w:lang w:eastAsia="sk-SK"/>
              </w:rPr>
              <w:t>Obývanosť bytov (Spolu)</w:t>
            </w:r>
          </w:p>
        </w:tc>
        <w:tc>
          <w:tcPr>
            <w:tcW w:w="0" w:type="auto"/>
            <w:shd w:val="clear" w:color="auto" w:fill="D9D9D9"/>
            <w:noWrap/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b/>
                <w:color w:val="000000"/>
                <w:sz w:val="22"/>
                <w:lang w:eastAsia="sk-SK"/>
              </w:rPr>
              <w:t>Obývané byty</w:t>
            </w:r>
          </w:p>
        </w:tc>
        <w:tc>
          <w:tcPr>
            <w:tcW w:w="0" w:type="auto"/>
            <w:shd w:val="clear" w:color="auto" w:fill="D9D9D9"/>
            <w:noWrap/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b/>
                <w:color w:val="000000"/>
                <w:sz w:val="22"/>
                <w:lang w:eastAsia="sk-SK"/>
              </w:rPr>
              <w:t>Neobývané byty</w:t>
            </w:r>
          </w:p>
        </w:tc>
        <w:tc>
          <w:tcPr>
            <w:tcW w:w="0" w:type="auto"/>
            <w:shd w:val="clear" w:color="auto" w:fill="D9D9D9"/>
            <w:noWrap/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b/>
                <w:color w:val="000000"/>
                <w:sz w:val="22"/>
                <w:lang w:eastAsia="sk-SK"/>
              </w:rPr>
              <w:t>Nezistené</w:t>
            </w:r>
          </w:p>
        </w:tc>
      </w:tr>
      <w:tr w:rsidR="000D162F" w:rsidRPr="000D162F" w:rsidTr="000D162F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444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344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100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color w:val="000000"/>
                <w:sz w:val="22"/>
                <w:lang w:eastAsia="sk-SK"/>
              </w:rPr>
              <w:t>0</w:t>
            </w:r>
          </w:p>
        </w:tc>
      </w:tr>
    </w:tbl>
    <w:p w:rsidR="000D162F" w:rsidRPr="000D162F" w:rsidRDefault="000D162F" w:rsidP="000D162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sk-SK"/>
        </w:rPr>
      </w:pPr>
      <w:r w:rsidRPr="000D162F">
        <w:rPr>
          <w:rFonts w:ascii="Calibri" w:eastAsia="Times New Roman" w:hAnsi="Calibri" w:cs="Calibri"/>
          <w:i/>
          <w:sz w:val="18"/>
          <w:szCs w:val="18"/>
          <w:lang w:eastAsia="sk-SK"/>
        </w:rPr>
        <w:t>Zdroj: Sčítanie obyvateľov, domov a</w:t>
      </w:r>
      <w:r w:rsidR="00360422">
        <w:rPr>
          <w:rFonts w:ascii="Calibri" w:eastAsia="Times New Roman" w:hAnsi="Calibri" w:cs="Calibri"/>
          <w:i/>
          <w:sz w:val="18"/>
          <w:szCs w:val="18"/>
          <w:lang w:eastAsia="sk-SK"/>
        </w:rPr>
        <w:t> </w:t>
      </w:r>
      <w:r w:rsidRPr="000D162F">
        <w:rPr>
          <w:rFonts w:ascii="Calibri" w:eastAsia="Times New Roman" w:hAnsi="Calibri" w:cs="Calibri"/>
          <w:i/>
          <w:sz w:val="18"/>
          <w:szCs w:val="18"/>
          <w:lang w:eastAsia="sk-SK"/>
        </w:rPr>
        <w:t>bytov – Štatistický úrad SR</w:t>
      </w:r>
    </w:p>
    <w:p w:rsidR="000D162F" w:rsidRPr="000D162F" w:rsidRDefault="000D162F" w:rsidP="000D16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8"/>
          <w:szCs w:val="28"/>
          <w:lang w:eastAsia="cs-CZ"/>
        </w:rPr>
      </w:pPr>
    </w:p>
    <w:p w:rsidR="000D162F" w:rsidRPr="000D162F" w:rsidRDefault="000D162F" w:rsidP="000D16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cs-CZ"/>
        </w:rPr>
      </w:pPr>
      <w:r w:rsidRPr="000D162F">
        <w:rPr>
          <w:rFonts w:ascii="Calibri" w:eastAsia="Times New Roman" w:hAnsi="Calibri" w:cs="Calibri"/>
          <w:b/>
          <w:bCs/>
          <w:szCs w:val="24"/>
          <w:lang w:eastAsia="cs-CZ"/>
        </w:rPr>
        <w:t>Tab.</w:t>
      </w:r>
      <w:r>
        <w:rPr>
          <w:rFonts w:ascii="Calibri" w:eastAsia="Times New Roman" w:hAnsi="Calibri" w:cs="Calibri"/>
          <w:b/>
          <w:bCs/>
          <w:szCs w:val="24"/>
          <w:lang w:eastAsia="cs-CZ"/>
        </w:rPr>
        <w:t xml:space="preserve"> 16 </w:t>
      </w:r>
      <w:r w:rsidRPr="000D162F">
        <w:rPr>
          <w:rFonts w:ascii="Calibri" w:eastAsia="Times New Roman" w:hAnsi="Calibri" w:cs="Calibri"/>
          <w:b/>
          <w:bCs/>
          <w:szCs w:val="24"/>
          <w:lang w:eastAsia="cs-CZ"/>
        </w:rPr>
        <w:t xml:space="preserve"> Prehľad o</w:t>
      </w:r>
      <w:r w:rsidR="00360422">
        <w:rPr>
          <w:rFonts w:ascii="Calibri" w:eastAsia="Times New Roman" w:hAnsi="Calibri" w:cs="Calibri"/>
          <w:b/>
          <w:bCs/>
          <w:szCs w:val="24"/>
          <w:lang w:eastAsia="cs-CZ"/>
        </w:rPr>
        <w:t> </w:t>
      </w:r>
      <w:r w:rsidRPr="000D162F">
        <w:rPr>
          <w:rFonts w:ascii="Calibri" w:eastAsia="Times New Roman" w:hAnsi="Calibri" w:cs="Calibri"/>
          <w:b/>
          <w:bCs/>
          <w:szCs w:val="24"/>
          <w:lang w:eastAsia="cs-CZ"/>
        </w:rPr>
        <w:t>zariadeniach občianskej vybavenosti v</w:t>
      </w:r>
      <w:r w:rsidR="00360422">
        <w:rPr>
          <w:rFonts w:ascii="Calibri" w:eastAsia="Times New Roman" w:hAnsi="Calibri" w:cs="Calibri"/>
          <w:b/>
          <w:bCs/>
          <w:szCs w:val="24"/>
          <w:lang w:eastAsia="cs-CZ"/>
        </w:rPr>
        <w:t> </w:t>
      </w:r>
      <w:r w:rsidRPr="000D162F">
        <w:rPr>
          <w:rFonts w:ascii="Calibri" w:eastAsia="Times New Roman" w:hAnsi="Calibri" w:cs="Calibri"/>
          <w:b/>
          <w:bCs/>
          <w:szCs w:val="24"/>
          <w:lang w:eastAsia="cs-CZ"/>
        </w:rPr>
        <w:t>obci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</w:tblGrid>
      <w:tr w:rsidR="000D162F" w:rsidRPr="000D162F" w:rsidTr="008D2FCE">
        <w:tc>
          <w:tcPr>
            <w:tcW w:w="4503" w:type="dxa"/>
            <w:shd w:val="clear" w:color="auto" w:fill="D9D9D9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Zariadenia občianskej vybavenosti</w:t>
            </w:r>
          </w:p>
        </w:tc>
        <w:tc>
          <w:tcPr>
            <w:tcW w:w="1984" w:type="dxa"/>
            <w:shd w:val="clear" w:color="auto" w:fill="D9D9D9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/>
                <w:bCs/>
                <w:sz w:val="22"/>
                <w:lang w:eastAsia="cs-CZ"/>
              </w:rPr>
              <w:t>Áno/Nie</w:t>
            </w:r>
          </w:p>
        </w:tc>
      </w:tr>
      <w:tr w:rsidR="000D162F" w:rsidRPr="000D162F" w:rsidTr="008D2FCE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Predajne potravinárskeho tovaru</w:t>
            </w:r>
          </w:p>
        </w:tc>
        <w:tc>
          <w:tcPr>
            <w:tcW w:w="198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 xml:space="preserve">Áno </w:t>
            </w:r>
          </w:p>
        </w:tc>
      </w:tr>
      <w:tr w:rsidR="000D162F" w:rsidRPr="000D162F" w:rsidTr="008D2FCE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Predajne zmiešaného tovaru</w:t>
            </w:r>
          </w:p>
        </w:tc>
        <w:tc>
          <w:tcPr>
            <w:tcW w:w="198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 xml:space="preserve">Nie </w:t>
            </w:r>
          </w:p>
        </w:tc>
      </w:tr>
      <w:tr w:rsidR="000D162F" w:rsidRPr="000D162F" w:rsidTr="008D2FCE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Predajne nepotravinárskeho tovaru</w:t>
            </w:r>
          </w:p>
        </w:tc>
        <w:tc>
          <w:tcPr>
            <w:tcW w:w="198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Áno</w:t>
            </w:r>
          </w:p>
        </w:tc>
      </w:tr>
      <w:tr w:rsidR="000D162F" w:rsidRPr="000D162F" w:rsidTr="008D2FCE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Strediská služieb</w:t>
            </w:r>
          </w:p>
        </w:tc>
        <w:tc>
          <w:tcPr>
            <w:tcW w:w="198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Nie</w:t>
            </w:r>
          </w:p>
        </w:tc>
      </w:tr>
      <w:tr w:rsidR="000D162F" w:rsidRPr="000D162F" w:rsidTr="008D2FCE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Pohostinské odbytové stredisko</w:t>
            </w:r>
          </w:p>
        </w:tc>
        <w:tc>
          <w:tcPr>
            <w:tcW w:w="198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Áno</w:t>
            </w:r>
          </w:p>
        </w:tc>
      </w:tr>
      <w:tr w:rsidR="000D162F" w:rsidRPr="000D162F" w:rsidTr="008D2FCE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Hotel, penzión</w:t>
            </w:r>
          </w:p>
        </w:tc>
        <w:tc>
          <w:tcPr>
            <w:tcW w:w="198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Nie</w:t>
            </w:r>
          </w:p>
        </w:tc>
      </w:tr>
      <w:tr w:rsidR="000D162F" w:rsidRPr="000D162F" w:rsidTr="008D2FCE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 xml:space="preserve">Knižnica </w:t>
            </w:r>
          </w:p>
        </w:tc>
        <w:tc>
          <w:tcPr>
            <w:tcW w:w="198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Áno</w:t>
            </w:r>
          </w:p>
        </w:tc>
      </w:tr>
      <w:tr w:rsidR="000D162F" w:rsidRPr="000D162F" w:rsidTr="008D2FCE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 xml:space="preserve">Bankomat </w:t>
            </w:r>
          </w:p>
        </w:tc>
        <w:tc>
          <w:tcPr>
            <w:tcW w:w="198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Nie</w:t>
            </w:r>
          </w:p>
        </w:tc>
      </w:tr>
      <w:tr w:rsidR="000D162F" w:rsidRPr="000D162F" w:rsidTr="008D2FCE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Kostoly</w:t>
            </w:r>
          </w:p>
        </w:tc>
        <w:tc>
          <w:tcPr>
            <w:tcW w:w="198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Áno</w:t>
            </w:r>
          </w:p>
        </w:tc>
      </w:tr>
      <w:tr w:rsidR="000D162F" w:rsidRPr="000D162F" w:rsidTr="008D2FCE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Pošta</w:t>
            </w:r>
          </w:p>
        </w:tc>
        <w:tc>
          <w:tcPr>
            <w:tcW w:w="198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Áno</w:t>
            </w:r>
          </w:p>
        </w:tc>
      </w:tr>
      <w:tr w:rsidR="000D162F" w:rsidRPr="000D162F" w:rsidTr="008D2FCE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Domy smútku</w:t>
            </w:r>
          </w:p>
        </w:tc>
        <w:tc>
          <w:tcPr>
            <w:tcW w:w="198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Áno</w:t>
            </w:r>
          </w:p>
        </w:tc>
      </w:tr>
      <w:tr w:rsidR="000D162F" w:rsidRPr="000D162F" w:rsidTr="008D2FCE">
        <w:tc>
          <w:tcPr>
            <w:tcW w:w="4503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>Cintorín, urnové háje, rozptylové lúčky</w:t>
            </w:r>
          </w:p>
        </w:tc>
        <w:tc>
          <w:tcPr>
            <w:tcW w:w="1984" w:type="dxa"/>
          </w:tcPr>
          <w:p w:rsidR="000D162F" w:rsidRPr="005735B2" w:rsidRDefault="000D162F" w:rsidP="000D162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2"/>
                <w:lang w:eastAsia="cs-CZ"/>
              </w:rPr>
            </w:pPr>
            <w:r w:rsidRPr="005735B2">
              <w:rPr>
                <w:rFonts w:ascii="Calibri" w:eastAsia="Times New Roman" w:hAnsi="Calibri" w:cs="Calibri"/>
                <w:bCs/>
                <w:sz w:val="22"/>
                <w:lang w:eastAsia="cs-CZ"/>
              </w:rPr>
              <w:t xml:space="preserve">Áno </w:t>
            </w:r>
          </w:p>
        </w:tc>
      </w:tr>
    </w:tbl>
    <w:p w:rsidR="000D162F" w:rsidRPr="005735B2" w:rsidRDefault="000D162F" w:rsidP="000D16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sz w:val="18"/>
          <w:szCs w:val="18"/>
          <w:lang w:eastAsia="cs-CZ"/>
        </w:rPr>
      </w:pPr>
      <w:r w:rsidRPr="005735B2">
        <w:rPr>
          <w:rFonts w:ascii="Calibri" w:eastAsia="Times New Roman" w:hAnsi="Calibri" w:cs="Calibri"/>
          <w:bCs/>
          <w:i/>
          <w:sz w:val="18"/>
          <w:szCs w:val="18"/>
          <w:lang w:eastAsia="cs-CZ"/>
        </w:rPr>
        <w:t xml:space="preserve">Zdroj: Obecný úrad </w:t>
      </w:r>
    </w:p>
    <w:p w:rsidR="005735B2" w:rsidRDefault="005735B2" w:rsidP="005735B2">
      <w:pPr>
        <w:pStyle w:val="Nadpis3"/>
        <w:spacing w:before="0" w:line="240" w:lineRule="auto"/>
        <w:rPr>
          <w:rFonts w:asciiTheme="minorHAnsi" w:hAnsiTheme="minorHAnsi"/>
          <w:color w:val="auto"/>
          <w:sz w:val="28"/>
          <w:szCs w:val="28"/>
        </w:rPr>
      </w:pPr>
    </w:p>
    <w:p w:rsidR="000D162F" w:rsidRPr="000D162F" w:rsidRDefault="000D162F" w:rsidP="005735B2">
      <w:pPr>
        <w:pStyle w:val="Nadpis3"/>
        <w:spacing w:before="0" w:line="240" w:lineRule="auto"/>
        <w:rPr>
          <w:rFonts w:asciiTheme="minorHAnsi" w:hAnsiTheme="minorHAnsi"/>
          <w:color w:val="auto"/>
          <w:sz w:val="28"/>
          <w:szCs w:val="28"/>
        </w:rPr>
      </w:pPr>
      <w:bookmarkStart w:id="24" w:name="_Toc442291819"/>
      <w:r w:rsidRPr="000D162F">
        <w:rPr>
          <w:rFonts w:asciiTheme="minorHAnsi" w:hAnsiTheme="minorHAnsi"/>
          <w:color w:val="auto"/>
          <w:sz w:val="28"/>
          <w:szCs w:val="28"/>
        </w:rPr>
        <w:t>Zdravotníctvo</w:t>
      </w:r>
      <w:bookmarkEnd w:id="24"/>
    </w:p>
    <w:p w:rsidR="000D162F" w:rsidRPr="000D162F" w:rsidRDefault="000D162F" w:rsidP="005735B2">
      <w:pPr>
        <w:autoSpaceDE w:val="0"/>
        <w:autoSpaceDN w:val="0"/>
        <w:adjustRightInd w:val="0"/>
        <w:spacing w:after="0" w:line="240" w:lineRule="auto"/>
        <w:rPr>
          <w:rFonts w:ascii="Calibri" w:eastAsia="SimSun" w:hAnsi="Calibri" w:cs="Calibri"/>
          <w:lang w:eastAsia="sk-SK"/>
        </w:rPr>
      </w:pPr>
    </w:p>
    <w:p w:rsidR="000D162F" w:rsidRPr="000D162F" w:rsidRDefault="000D162F" w:rsidP="005735B2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8"/>
          <w:szCs w:val="24"/>
          <w:lang w:eastAsia="cs-CZ"/>
        </w:rPr>
      </w:pPr>
      <w:r w:rsidRPr="000D162F">
        <w:rPr>
          <w:rFonts w:ascii="Calibri" w:eastAsia="SimSun" w:hAnsi="Calibri" w:cs="Calibri"/>
          <w:lang w:eastAsia="sk-SK"/>
        </w:rPr>
        <w:t>Lekársku starostlivosť majú občania zabezpečenú v</w:t>
      </w:r>
      <w:r w:rsidR="00360422">
        <w:rPr>
          <w:rFonts w:ascii="Calibri" w:eastAsia="SimSun" w:hAnsi="Calibri" w:cs="Calibri"/>
          <w:lang w:eastAsia="sk-SK"/>
        </w:rPr>
        <w:t> </w:t>
      </w:r>
      <w:r w:rsidRPr="000D162F">
        <w:rPr>
          <w:rFonts w:ascii="Calibri" w:eastAsia="SimSun" w:hAnsi="Calibri" w:cs="Calibri"/>
          <w:lang w:eastAsia="sk-SK"/>
        </w:rPr>
        <w:t>Ľubochni, kde je zdravotné</w:t>
      </w:r>
      <w:r>
        <w:rPr>
          <w:rFonts w:ascii="Calibri" w:eastAsia="SimSun" w:hAnsi="Calibri" w:cs="Calibri"/>
          <w:lang w:eastAsia="sk-SK"/>
        </w:rPr>
        <w:t xml:space="preserve"> </w:t>
      </w:r>
      <w:r w:rsidRPr="000D162F">
        <w:rPr>
          <w:rFonts w:ascii="Calibri" w:eastAsia="SimSun" w:hAnsi="Calibri" w:cs="Calibri"/>
          <w:lang w:eastAsia="sk-SK"/>
        </w:rPr>
        <w:t>stredisko. V</w:t>
      </w:r>
      <w:r w:rsidR="00360422">
        <w:rPr>
          <w:rFonts w:ascii="Calibri" w:eastAsia="SimSun" w:hAnsi="Calibri" w:cs="Calibri"/>
          <w:lang w:eastAsia="sk-SK"/>
        </w:rPr>
        <w:t> </w:t>
      </w:r>
      <w:r w:rsidRPr="000D162F">
        <w:rPr>
          <w:rFonts w:ascii="Calibri" w:eastAsia="SimSun" w:hAnsi="Calibri" w:cs="Calibri"/>
          <w:lang w:eastAsia="sk-SK"/>
        </w:rPr>
        <w:t>uvedenom stredisku sídlia: všeobecný lekár pre dospelých 2x, zubná ambulancia 2x, detský lekár. Vzdialenosť je prijateľná, vybudovanie</w:t>
      </w:r>
      <w:r w:rsidR="00E0258E">
        <w:rPr>
          <w:rFonts w:ascii="Calibri" w:eastAsia="SimSun" w:hAnsi="Calibri" w:cs="Calibri"/>
          <w:lang w:eastAsia="sk-SK"/>
        </w:rPr>
        <w:t xml:space="preserve"> </w:t>
      </w:r>
      <w:r w:rsidRPr="000D162F">
        <w:rPr>
          <w:rFonts w:ascii="Calibri" w:eastAsia="SimSun" w:hAnsi="Calibri" w:cs="Calibri"/>
          <w:lang w:eastAsia="sk-SK"/>
        </w:rPr>
        <w:t>a</w:t>
      </w:r>
      <w:r w:rsidR="00360422">
        <w:rPr>
          <w:rFonts w:ascii="Calibri" w:eastAsia="SimSun" w:hAnsi="Calibri" w:cs="Calibri"/>
          <w:lang w:eastAsia="sk-SK"/>
        </w:rPr>
        <w:t> </w:t>
      </w:r>
      <w:r w:rsidRPr="000D162F">
        <w:rPr>
          <w:rFonts w:ascii="Calibri" w:eastAsia="SimSun" w:hAnsi="Calibri" w:cs="Calibri"/>
          <w:lang w:eastAsia="sk-SK"/>
        </w:rPr>
        <w:t>udržiavanie zdravotného strediska v</w:t>
      </w:r>
      <w:r w:rsidR="00360422">
        <w:rPr>
          <w:rFonts w:ascii="Calibri" w:eastAsia="SimSun" w:hAnsi="Calibri" w:cs="Calibri"/>
          <w:lang w:eastAsia="sk-SK"/>
        </w:rPr>
        <w:t> </w:t>
      </w:r>
      <w:r w:rsidRPr="000D162F">
        <w:rPr>
          <w:rFonts w:ascii="Calibri" w:eastAsia="SimSun" w:hAnsi="Calibri" w:cs="Calibri"/>
          <w:lang w:eastAsia="sk-SK"/>
        </w:rPr>
        <w:t>obci veľkosti obce Stankovany nie je ekonomicky</w:t>
      </w:r>
      <w:r>
        <w:rPr>
          <w:rFonts w:ascii="Calibri" w:eastAsia="SimSun" w:hAnsi="Calibri" w:cs="Calibri"/>
          <w:lang w:eastAsia="sk-SK"/>
        </w:rPr>
        <w:t xml:space="preserve"> </w:t>
      </w:r>
      <w:r w:rsidRPr="000D162F">
        <w:rPr>
          <w:rFonts w:ascii="Calibri" w:eastAsia="Times New Roman" w:hAnsi="Calibri" w:cs="Calibri"/>
          <w:bCs/>
          <w:lang w:eastAsia="sk-SK"/>
        </w:rPr>
        <w:t>efektívne.</w:t>
      </w:r>
    </w:p>
    <w:p w:rsidR="000D162F" w:rsidRPr="000D162F" w:rsidRDefault="000D162F" w:rsidP="005735B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Cs w:val="24"/>
          <w:lang w:eastAsia="cs-CZ"/>
        </w:rPr>
      </w:pPr>
    </w:p>
    <w:p w:rsidR="000D162F" w:rsidRPr="000D162F" w:rsidRDefault="000D162F" w:rsidP="005735B2">
      <w:pPr>
        <w:pStyle w:val="Nadpis3"/>
        <w:spacing w:before="0" w:line="240" w:lineRule="auto"/>
        <w:rPr>
          <w:rFonts w:asciiTheme="minorHAnsi" w:hAnsiTheme="minorHAnsi"/>
          <w:color w:val="auto"/>
          <w:sz w:val="28"/>
          <w:szCs w:val="28"/>
        </w:rPr>
      </w:pPr>
      <w:bookmarkStart w:id="25" w:name="_Toc442291820"/>
      <w:r w:rsidRPr="000D162F">
        <w:rPr>
          <w:rFonts w:asciiTheme="minorHAnsi" w:hAnsiTheme="minorHAnsi"/>
          <w:color w:val="auto"/>
          <w:sz w:val="28"/>
          <w:szCs w:val="28"/>
        </w:rPr>
        <w:t>Životné prostredie</w:t>
      </w:r>
      <w:bookmarkEnd w:id="25"/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Klíma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 w:val="32"/>
          <w:szCs w:val="20"/>
          <w:lang w:eastAsia="zh-CN"/>
        </w:rPr>
      </w:pPr>
      <w:r w:rsidRPr="000D162F">
        <w:rPr>
          <w:rFonts w:ascii="Calibri" w:eastAsia="SimSun" w:hAnsi="Calibri" w:cs="Calibri"/>
          <w:szCs w:val="20"/>
          <w:lang w:eastAsia="zh-CN"/>
        </w:rPr>
        <w:t>Mierne chladné vrchoviny a</w:t>
      </w:r>
      <w:r w:rsidR="00360422">
        <w:rPr>
          <w:rFonts w:ascii="Calibri" w:eastAsia="SimSun" w:hAnsi="Calibri" w:cs="Calibri"/>
          <w:szCs w:val="20"/>
          <w:lang w:eastAsia="zh-CN"/>
        </w:rPr>
        <w:t> </w:t>
      </w:r>
      <w:r w:rsidRPr="000D162F">
        <w:rPr>
          <w:rFonts w:ascii="Calibri" w:eastAsia="SimSun" w:hAnsi="Calibri" w:cs="Calibri"/>
          <w:szCs w:val="20"/>
          <w:lang w:eastAsia="zh-CN"/>
        </w:rPr>
        <w:t>nízke hornatiny s</w:t>
      </w:r>
      <w:r w:rsidR="00360422">
        <w:rPr>
          <w:rFonts w:ascii="Calibri" w:eastAsia="SimSun" w:hAnsi="Calibri" w:cs="Calibri"/>
          <w:szCs w:val="20"/>
          <w:lang w:eastAsia="zh-CN"/>
        </w:rPr>
        <w:t> </w:t>
      </w:r>
      <w:r w:rsidRPr="000D162F">
        <w:rPr>
          <w:rFonts w:ascii="Calibri" w:eastAsia="SimSun" w:hAnsi="Calibri" w:cs="Calibri"/>
          <w:szCs w:val="20"/>
          <w:lang w:eastAsia="zh-CN"/>
        </w:rPr>
        <w:t>hnedými pôdami nenasýtenými a</w:t>
      </w:r>
      <w:r w:rsidR="00360422">
        <w:rPr>
          <w:rFonts w:ascii="Calibri" w:eastAsia="SimSun" w:hAnsi="Calibri" w:cs="Calibri"/>
          <w:szCs w:val="20"/>
          <w:lang w:eastAsia="zh-CN"/>
        </w:rPr>
        <w:t> </w:t>
      </w:r>
      <w:r w:rsidRPr="000D162F">
        <w:rPr>
          <w:rFonts w:ascii="Calibri" w:eastAsia="SimSun" w:hAnsi="Calibri" w:cs="Calibri"/>
          <w:szCs w:val="20"/>
          <w:lang w:eastAsia="zh-CN"/>
        </w:rPr>
        <w:t>rendzina s</w:t>
      </w:r>
      <w:r w:rsidR="00360422">
        <w:rPr>
          <w:rFonts w:ascii="Calibri" w:eastAsia="SimSun" w:hAnsi="Calibri" w:cs="Calibri"/>
          <w:szCs w:val="20"/>
          <w:lang w:eastAsia="zh-CN"/>
        </w:rPr>
        <w:t> </w:t>
      </w:r>
      <w:r w:rsidRPr="000D162F">
        <w:rPr>
          <w:rFonts w:ascii="Calibri" w:eastAsia="SimSun" w:hAnsi="Calibri" w:cs="Calibri"/>
          <w:szCs w:val="20"/>
          <w:lang w:eastAsia="zh-CN"/>
        </w:rPr>
        <w:t>bučinou až jedľo-smrečinou.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0"/>
          <w:lang w:eastAsia="zh-CN"/>
        </w:rPr>
      </w:pPr>
      <w:r w:rsidRPr="000D162F">
        <w:rPr>
          <w:rFonts w:ascii="Calibri" w:eastAsia="SimSun" w:hAnsi="Calibri" w:cs="Calibri"/>
          <w:szCs w:val="20"/>
          <w:lang w:eastAsia="zh-CN"/>
        </w:rPr>
        <w:t>Geomorfologické, orografické podmienky dávajú predpoklad pre častý a</w:t>
      </w:r>
      <w:r w:rsidR="00360422">
        <w:rPr>
          <w:rFonts w:ascii="Calibri" w:eastAsia="SimSun" w:hAnsi="Calibri" w:cs="Calibri"/>
          <w:szCs w:val="20"/>
          <w:lang w:eastAsia="zh-CN"/>
        </w:rPr>
        <w:t> </w:t>
      </w:r>
      <w:r w:rsidRPr="000D162F">
        <w:rPr>
          <w:rFonts w:ascii="Calibri" w:eastAsia="SimSun" w:hAnsi="Calibri" w:cs="Calibri"/>
          <w:szCs w:val="20"/>
          <w:lang w:eastAsia="zh-CN"/>
        </w:rPr>
        <w:t>výškovo mohutný výskyt inverzií teploty vzduchu. V</w:t>
      </w:r>
      <w:r w:rsidR="00360422">
        <w:rPr>
          <w:rFonts w:ascii="Calibri" w:eastAsia="SimSun" w:hAnsi="Calibri" w:cs="Calibri"/>
          <w:szCs w:val="20"/>
          <w:lang w:eastAsia="zh-CN"/>
        </w:rPr>
        <w:t> </w:t>
      </w:r>
      <w:r w:rsidRPr="000D162F">
        <w:rPr>
          <w:rFonts w:ascii="Calibri" w:eastAsia="SimSun" w:hAnsi="Calibri" w:cs="Calibri"/>
          <w:szCs w:val="20"/>
          <w:lang w:eastAsia="zh-CN"/>
        </w:rPr>
        <w:t>priemere asi 180 dní do roka sa vyskytuje zvrat teploty. Mo</w:t>
      </w:r>
      <w:r w:rsidRPr="000D162F">
        <w:rPr>
          <w:rFonts w:ascii="Calibri" w:eastAsia="SimSun" w:hAnsi="Calibri" w:cs="Calibri"/>
          <w:szCs w:val="20"/>
          <w:lang w:eastAsia="zh-CN"/>
        </w:rPr>
        <w:softHyphen/>
        <w:t>hutnosť inverzií dosahuje v</w:t>
      </w:r>
      <w:r w:rsidR="00360422">
        <w:rPr>
          <w:rFonts w:ascii="Calibri" w:eastAsia="SimSun" w:hAnsi="Calibri" w:cs="Calibri"/>
          <w:szCs w:val="20"/>
          <w:lang w:eastAsia="zh-CN"/>
        </w:rPr>
        <w:t> </w:t>
      </w:r>
      <w:r w:rsidRPr="000D162F">
        <w:rPr>
          <w:rFonts w:ascii="Calibri" w:eastAsia="SimSun" w:hAnsi="Calibri" w:cs="Calibri"/>
          <w:szCs w:val="20"/>
          <w:lang w:eastAsia="zh-CN"/>
        </w:rPr>
        <w:t>zimnom období až do výšky okolitých pohorí. Vznik inverzného navrstvenia teploty podmieňuje súčasne bezvetrie, alebo len slabý vietor.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0"/>
          <w:lang w:eastAsia="zh-CN"/>
        </w:rPr>
      </w:pPr>
      <w:r w:rsidRPr="000D162F">
        <w:rPr>
          <w:rFonts w:ascii="Calibri" w:eastAsia="SimSun" w:hAnsi="Calibri" w:cs="Calibri"/>
          <w:szCs w:val="20"/>
          <w:lang w:eastAsia="zh-CN"/>
        </w:rPr>
        <w:t>Priemerná teplota v</w:t>
      </w:r>
      <w:r w:rsidR="00360422">
        <w:rPr>
          <w:rFonts w:ascii="Calibri" w:eastAsia="SimSun" w:hAnsi="Calibri" w:cs="Calibri"/>
          <w:szCs w:val="20"/>
          <w:lang w:eastAsia="zh-CN"/>
        </w:rPr>
        <w:t> </w:t>
      </w:r>
      <w:r w:rsidRPr="000D162F">
        <w:rPr>
          <w:rFonts w:ascii="Calibri" w:eastAsia="SimSun" w:hAnsi="Calibri" w:cs="Calibri"/>
          <w:szCs w:val="20"/>
          <w:lang w:eastAsia="zh-CN"/>
        </w:rPr>
        <w:t xml:space="preserve">obci je 4-6⁰C. </w:t>
      </w:r>
    </w:p>
    <w:p w:rsidR="000D162F" w:rsidRPr="000D162F" w:rsidRDefault="000D162F" w:rsidP="000D162F">
      <w:pPr>
        <w:spacing w:after="0" w:line="240" w:lineRule="auto"/>
        <w:rPr>
          <w:rFonts w:ascii="Calibri" w:eastAsia="Times New Roman" w:hAnsi="Calibri" w:cs="Calibri"/>
          <w:szCs w:val="20"/>
          <w:lang w:eastAsia="cs-CZ"/>
        </w:rPr>
      </w:pPr>
      <w:r w:rsidRPr="000D162F">
        <w:rPr>
          <w:rFonts w:ascii="Calibri" w:eastAsia="Times New Roman" w:hAnsi="Calibri" w:cs="Calibri"/>
          <w:szCs w:val="20"/>
          <w:lang w:eastAsia="cs-CZ"/>
        </w:rPr>
        <w:lastRenderedPageBreak/>
        <w:t xml:space="preserve">Priemerný ročný úhrn zrážok je od najnižších po najvyššie polohy od 800 do 1200 mm.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niektorých ročných obdobiach sa môžu na tomto území vyskytnúť povodne.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54197E" w:rsidRDefault="0054197E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Komunálny odpad</w:t>
      </w:r>
    </w:p>
    <w:p w:rsidR="0054197E" w:rsidRPr="000D162F" w:rsidRDefault="000D162F" w:rsidP="0054197E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Množstvo komunálneho odpadu ročne – cca 185 ton.</w:t>
      </w:r>
      <w:r w:rsidR="0054197E">
        <w:rPr>
          <w:rFonts w:ascii="Calibri" w:eastAsia="SimSun" w:hAnsi="Calibri" w:cs="Calibri"/>
          <w:szCs w:val="24"/>
          <w:lang w:eastAsia="zh-CN"/>
        </w:rPr>
        <w:t xml:space="preserve"> </w:t>
      </w:r>
      <w:r w:rsidR="0054197E" w:rsidRPr="000D162F">
        <w:rPr>
          <w:rFonts w:ascii="Calibri" w:eastAsia="SimSun" w:hAnsi="Calibri" w:cs="Calibri"/>
          <w:szCs w:val="24"/>
          <w:lang w:eastAsia="zh-CN"/>
        </w:rPr>
        <w:t xml:space="preserve">Separovaný odpad sa vyváža raz mesačne. </w:t>
      </w:r>
    </w:p>
    <w:p w:rsid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54197E" w:rsidRPr="000D162F" w:rsidRDefault="0054197E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>
        <w:rPr>
          <w:rFonts w:ascii="Calibri" w:eastAsia="SimSun" w:hAnsi="Calibri" w:cs="Calibri"/>
          <w:szCs w:val="24"/>
          <w:lang w:eastAsia="zh-CN"/>
        </w:rPr>
        <w:t>Množstvo vytriedených zložiek odpadu (sklo, plasty) od roku 2011 rastie, množstvo papiera trochu klesá (Tab. 17).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  <w:r w:rsidRPr="000D162F">
        <w:rPr>
          <w:rFonts w:ascii="Calibri" w:eastAsia="SimSun" w:hAnsi="Calibri" w:cs="Calibri"/>
          <w:b/>
          <w:szCs w:val="24"/>
          <w:lang w:eastAsia="zh-CN"/>
        </w:rPr>
        <w:t xml:space="preserve">Tab. </w:t>
      </w:r>
      <w:r>
        <w:rPr>
          <w:rFonts w:ascii="Calibri" w:eastAsia="SimSun" w:hAnsi="Calibri" w:cs="Calibri"/>
          <w:b/>
          <w:szCs w:val="24"/>
          <w:lang w:eastAsia="zh-CN"/>
        </w:rPr>
        <w:t xml:space="preserve">17  </w:t>
      </w:r>
      <w:r w:rsidRPr="000D162F">
        <w:rPr>
          <w:rFonts w:ascii="Calibri" w:eastAsia="SimSun" w:hAnsi="Calibri" w:cs="Calibri"/>
          <w:b/>
          <w:szCs w:val="24"/>
          <w:lang w:eastAsia="zh-CN"/>
        </w:rPr>
        <w:t>Množstvo vytriedených zložiek odpadu v</w:t>
      </w:r>
      <w:r w:rsidR="00360422">
        <w:rPr>
          <w:rFonts w:ascii="Calibri" w:eastAsia="SimSun" w:hAnsi="Calibri" w:cs="Calibri"/>
          <w:b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b/>
          <w:szCs w:val="24"/>
          <w:lang w:eastAsia="zh-CN"/>
        </w:rPr>
        <w:t>rokoch 2011-2014 v</w:t>
      </w:r>
      <w:r w:rsidR="00360422">
        <w:rPr>
          <w:rFonts w:ascii="Calibri" w:eastAsia="SimSun" w:hAnsi="Calibri" w:cs="Calibri"/>
          <w:b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b/>
          <w:szCs w:val="24"/>
          <w:lang w:eastAsia="zh-CN"/>
        </w:rPr>
        <w:t xml:space="preserve">tonách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2"/>
        <w:gridCol w:w="1732"/>
        <w:gridCol w:w="1732"/>
        <w:gridCol w:w="1732"/>
        <w:gridCol w:w="1732"/>
      </w:tblGrid>
      <w:tr w:rsidR="000D162F" w:rsidRPr="000D162F" w:rsidTr="00833466">
        <w:trPr>
          <w:trHeight w:val="105"/>
        </w:trPr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sz w:val="22"/>
                <w:lang w:eastAsia="zh-CN"/>
              </w:rPr>
            </w:pP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b/>
                <w:sz w:val="22"/>
                <w:lang w:eastAsia="zh-CN"/>
              </w:rPr>
              <w:t>2011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b/>
                <w:sz w:val="22"/>
                <w:lang w:eastAsia="zh-CN"/>
              </w:rPr>
              <w:t>2012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b/>
                <w:sz w:val="22"/>
                <w:lang w:eastAsia="zh-CN"/>
              </w:rPr>
              <w:t>2013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b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b/>
                <w:sz w:val="22"/>
                <w:lang w:eastAsia="zh-CN"/>
              </w:rPr>
              <w:t>2014</w:t>
            </w:r>
          </w:p>
        </w:tc>
      </w:tr>
      <w:tr w:rsidR="000D162F" w:rsidRPr="000D162F" w:rsidTr="00833466">
        <w:trPr>
          <w:trHeight w:val="105"/>
        </w:trPr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b/>
                <w:sz w:val="22"/>
                <w:lang w:eastAsia="zh-CN"/>
              </w:rPr>
              <w:t>Sklo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19,28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20,12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20,89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21,02</w:t>
            </w:r>
          </w:p>
        </w:tc>
      </w:tr>
      <w:tr w:rsidR="000D162F" w:rsidRPr="000D162F" w:rsidTr="00833466">
        <w:trPr>
          <w:trHeight w:val="110"/>
        </w:trPr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b/>
                <w:sz w:val="22"/>
                <w:lang w:eastAsia="zh-CN"/>
              </w:rPr>
              <w:t>Plasty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4,25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4,48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5,05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5,84</w:t>
            </w:r>
          </w:p>
        </w:tc>
      </w:tr>
      <w:tr w:rsidR="000D162F" w:rsidRPr="000D162F" w:rsidTr="00833466">
        <w:trPr>
          <w:trHeight w:val="110"/>
        </w:trPr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SimSun" w:hAnsi="Calibri" w:cs="Calibri"/>
                <w:b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b/>
                <w:sz w:val="22"/>
                <w:lang w:eastAsia="zh-CN"/>
              </w:rPr>
              <w:t>Papier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0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6,32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6,22</w:t>
            </w:r>
          </w:p>
        </w:tc>
        <w:tc>
          <w:tcPr>
            <w:tcW w:w="1732" w:type="dxa"/>
            <w:shd w:val="clear" w:color="auto" w:fill="auto"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6,16</w:t>
            </w:r>
          </w:p>
        </w:tc>
      </w:tr>
    </w:tbl>
    <w:p w:rsidR="0054197E" w:rsidRDefault="0054197E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54197E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>
        <w:rPr>
          <w:rFonts w:ascii="Calibri" w:eastAsia="SimSun" w:hAnsi="Calibri" w:cs="Calibri"/>
          <w:szCs w:val="24"/>
          <w:lang w:eastAsia="zh-CN"/>
        </w:rPr>
        <w:t>Odstraňovanie tuhého komunálneho odpadu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 xml:space="preserve"> a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>separovaný zber zabezpečujú Technické služby Ružomberok s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 xml:space="preserve">odvozom na skládku Ružomberok. </w:t>
      </w:r>
      <w:r w:rsidR="000D162F" w:rsidRPr="000D162F">
        <w:rPr>
          <w:rFonts w:ascii="Calibri" w:eastAsia="SimSun" w:hAnsi="Calibri" w:cs="Calibri"/>
          <w:color w:val="000000"/>
          <w:szCs w:val="24"/>
          <w:shd w:val="clear" w:color="auto" w:fill="FFFFFF"/>
          <w:lang w:eastAsia="zh-CN"/>
        </w:rPr>
        <w:t>Na katastrálnom území Stankovany sa nenachádzajú žiadne odkaliská či oficiálne skládky odpadov. Na niektorých lokalitách sa nachádzajú </w:t>
      </w:r>
      <w:r w:rsidR="000D162F" w:rsidRPr="000D162F">
        <w:rPr>
          <w:rFonts w:ascii="Calibri" w:eastAsia="SimSun" w:hAnsi="Calibri" w:cs="Calibri"/>
          <w:bCs/>
          <w:color w:val="000000"/>
          <w:szCs w:val="24"/>
          <w:shd w:val="clear" w:color="auto" w:fill="FFFFFF"/>
          <w:lang w:eastAsia="zh-CN"/>
        </w:rPr>
        <w:t>bodové znečistenia pevným odpadom</w:t>
      </w:r>
      <w:r w:rsidR="000D162F" w:rsidRPr="000D162F">
        <w:rPr>
          <w:rFonts w:ascii="Calibri" w:eastAsia="SimSun" w:hAnsi="Calibri" w:cs="Calibri"/>
          <w:color w:val="000000"/>
          <w:szCs w:val="24"/>
          <w:shd w:val="clear" w:color="auto" w:fill="FFFFFF"/>
          <w:lang w:eastAsia="zh-CN"/>
        </w:rPr>
        <w:t>, ale nenachádzajú sa tu rozsiahle a</w:t>
      </w:r>
      <w:r w:rsidR="00360422">
        <w:rPr>
          <w:rFonts w:ascii="Calibri" w:eastAsia="SimSun" w:hAnsi="Calibri" w:cs="Calibri"/>
          <w:color w:val="000000"/>
          <w:szCs w:val="24"/>
          <w:shd w:val="clear" w:color="auto" w:fill="FFFFFF"/>
          <w:lang w:eastAsia="zh-CN"/>
        </w:rPr>
        <w:t> </w:t>
      </w:r>
      <w:r w:rsidR="000D162F" w:rsidRPr="000D162F">
        <w:rPr>
          <w:rFonts w:ascii="Calibri" w:eastAsia="SimSun" w:hAnsi="Calibri" w:cs="Calibri"/>
          <w:color w:val="000000"/>
          <w:szCs w:val="24"/>
          <w:shd w:val="clear" w:color="auto" w:fill="FFFFFF"/>
          <w:lang w:eastAsia="zh-CN"/>
        </w:rPr>
        <w:t>dlhé roky využívané nelegálne smetiská.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 xml:space="preserve">Obec zlikvidovala za posledných 5 rokov 3 rozsiahle skládky.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Bola realizovaná výstavba obecného parku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rokoch 2009-2011 podľa Dokumentu starostlivosti o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dreviny z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roku 2009.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Počet a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rozloha parkov a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parčíkov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obci: 2 parky o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rozlohe cca 200 m</w:t>
      </w:r>
      <w:r w:rsidRPr="000D162F">
        <w:rPr>
          <w:rFonts w:ascii="Calibri" w:eastAsia="SimSun" w:hAnsi="Calibri" w:cs="Calibri"/>
          <w:szCs w:val="24"/>
          <w:vertAlign w:val="superscript"/>
          <w:lang w:eastAsia="zh-CN"/>
        </w:rPr>
        <w:t>2</w:t>
      </w:r>
      <w:r w:rsidRPr="000D162F">
        <w:rPr>
          <w:rFonts w:ascii="Calibri" w:eastAsia="SimSun" w:hAnsi="Calibri" w:cs="Calibri"/>
          <w:szCs w:val="24"/>
          <w:lang w:eastAsia="zh-CN"/>
        </w:rPr>
        <w:t>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Cs w:val="24"/>
          <w:lang w:eastAsia="cs-CZ"/>
        </w:rPr>
      </w:pPr>
      <w:r w:rsidRPr="000D162F">
        <w:rPr>
          <w:rFonts w:ascii="Calibri" w:eastAsia="Times New Roman" w:hAnsi="Calibri" w:cs="Calibri"/>
          <w:b/>
          <w:bCs/>
          <w:szCs w:val="24"/>
          <w:lang w:eastAsia="cs-CZ"/>
        </w:rPr>
        <w:t xml:space="preserve">Tab. </w:t>
      </w:r>
      <w:r>
        <w:rPr>
          <w:rFonts w:ascii="Calibri" w:eastAsia="Times New Roman" w:hAnsi="Calibri" w:cs="Calibri"/>
          <w:b/>
          <w:bCs/>
          <w:szCs w:val="24"/>
          <w:lang w:eastAsia="cs-CZ"/>
        </w:rPr>
        <w:t xml:space="preserve">18 </w:t>
      </w:r>
      <w:r w:rsidRPr="000D162F">
        <w:rPr>
          <w:rFonts w:ascii="Calibri" w:eastAsia="Times New Roman" w:hAnsi="Calibri" w:cs="Calibri"/>
          <w:b/>
          <w:bCs/>
          <w:szCs w:val="24"/>
          <w:lang w:eastAsia="cs-CZ"/>
        </w:rPr>
        <w:t xml:space="preserve"> Pozemky v</w:t>
      </w:r>
      <w:r w:rsidR="00360422">
        <w:rPr>
          <w:rFonts w:ascii="Calibri" w:eastAsia="Times New Roman" w:hAnsi="Calibri" w:cs="Calibri"/>
          <w:b/>
          <w:bCs/>
          <w:szCs w:val="24"/>
          <w:lang w:eastAsia="cs-CZ"/>
        </w:rPr>
        <w:t> </w:t>
      </w:r>
      <w:r w:rsidRPr="000D162F">
        <w:rPr>
          <w:rFonts w:ascii="Calibri" w:eastAsia="Times New Roman" w:hAnsi="Calibri" w:cs="Calibri"/>
          <w:b/>
          <w:bCs/>
          <w:szCs w:val="24"/>
          <w:lang w:eastAsia="cs-CZ"/>
        </w:rPr>
        <w:t>obci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4390"/>
      </w:tblGrid>
      <w:tr w:rsidR="000D162F" w:rsidRPr="000D162F" w:rsidTr="00833466">
        <w:tc>
          <w:tcPr>
            <w:tcW w:w="4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b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b/>
                <w:sz w:val="22"/>
                <w:lang w:eastAsia="sk-SK"/>
              </w:rPr>
              <w:t xml:space="preserve">Druh pozemku </w:t>
            </w:r>
          </w:p>
        </w:tc>
        <w:tc>
          <w:tcPr>
            <w:tcW w:w="43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b/>
                <w:sz w:val="22"/>
                <w:lang w:eastAsia="sk-SK"/>
              </w:rPr>
              <w:t>Výmera m</w:t>
            </w:r>
            <w:r w:rsidRPr="005735B2">
              <w:rPr>
                <w:rFonts w:ascii="Calibri" w:eastAsia="Times New Roman" w:hAnsi="Calibri" w:cs="Calibri"/>
                <w:b/>
                <w:sz w:val="22"/>
                <w:vertAlign w:val="superscript"/>
                <w:lang w:eastAsia="sk-SK"/>
              </w:rPr>
              <w:t>2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Poľnohospodárska pôda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3 764 684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Orná pôda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823 193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Chmeľnica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0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Vinica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0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Záhrada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113 931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Ovocný sad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0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Trvalý trávnatý porast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2 827 560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Nepoľnohospodárska pôda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2 941 491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Lesný pozemok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13 777 600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Vodná plocha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427 894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Zastavaná plocha a</w:t>
            </w:r>
            <w:r w:rsidR="00360422">
              <w:rPr>
                <w:rFonts w:ascii="Calibri" w:eastAsia="Times New Roman" w:hAnsi="Calibri" w:cs="Calibri"/>
                <w:sz w:val="22"/>
                <w:lang w:eastAsia="sk-SK"/>
              </w:rPr>
              <w:t> </w:t>
            </w: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nádvorie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481 085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Ostatná plocha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472 547</w:t>
            </w:r>
          </w:p>
        </w:tc>
      </w:tr>
      <w:tr w:rsidR="000D162F" w:rsidRPr="000D162F" w:rsidTr="00833466">
        <w:tc>
          <w:tcPr>
            <w:tcW w:w="43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D162F" w:rsidRPr="005735B2" w:rsidRDefault="000D162F" w:rsidP="000D162F">
            <w:pPr>
              <w:spacing w:after="0" w:line="240" w:lineRule="auto"/>
              <w:rPr>
                <w:rFonts w:ascii="Calibri" w:eastAsia="Times New Roman" w:hAnsi="Calibri" w:cs="Calibri"/>
                <w:sz w:val="22"/>
                <w:lang w:eastAsia="sk-SK"/>
              </w:rPr>
            </w:pPr>
            <w:r w:rsidRPr="005735B2">
              <w:rPr>
                <w:rFonts w:ascii="Calibri" w:eastAsia="Times New Roman" w:hAnsi="Calibri" w:cs="Calibri"/>
                <w:sz w:val="22"/>
                <w:lang w:eastAsia="sk-SK"/>
              </w:rPr>
              <w:t>Celková výmera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D162F" w:rsidRPr="005735B2" w:rsidRDefault="000D162F" w:rsidP="000D162F">
            <w:pPr>
              <w:spacing w:after="0" w:line="240" w:lineRule="auto"/>
              <w:jc w:val="center"/>
              <w:rPr>
                <w:rFonts w:ascii="Calibri" w:eastAsia="SimSun" w:hAnsi="Calibri" w:cs="Calibri"/>
                <w:sz w:val="22"/>
                <w:lang w:eastAsia="zh-CN"/>
              </w:rPr>
            </w:pPr>
            <w:r w:rsidRPr="005735B2">
              <w:rPr>
                <w:rFonts w:ascii="Calibri" w:eastAsia="SimSun" w:hAnsi="Calibri" w:cs="Calibri"/>
                <w:sz w:val="22"/>
                <w:lang w:eastAsia="zh-CN"/>
              </w:rPr>
              <w:t>18 923 810</w:t>
            </w:r>
          </w:p>
        </w:tc>
      </w:tr>
    </w:tbl>
    <w:p w:rsidR="000D162F" w:rsidRPr="000D162F" w:rsidRDefault="000D162F" w:rsidP="000D162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sk-SK"/>
        </w:rPr>
      </w:pPr>
      <w:r w:rsidRPr="000D162F">
        <w:rPr>
          <w:rFonts w:ascii="Calibri" w:eastAsia="Times New Roman" w:hAnsi="Calibri" w:cs="Calibri"/>
          <w:i/>
          <w:sz w:val="18"/>
          <w:szCs w:val="18"/>
          <w:lang w:eastAsia="sk-SK"/>
        </w:rPr>
        <w:lastRenderedPageBreak/>
        <w:t>Zdroj: Sčítanie obyvateľov, domov a</w:t>
      </w:r>
      <w:r w:rsidR="00360422">
        <w:rPr>
          <w:rFonts w:ascii="Calibri" w:eastAsia="Times New Roman" w:hAnsi="Calibri" w:cs="Calibri"/>
          <w:i/>
          <w:sz w:val="18"/>
          <w:szCs w:val="18"/>
          <w:lang w:eastAsia="sk-SK"/>
        </w:rPr>
        <w:t> </w:t>
      </w:r>
      <w:r w:rsidRPr="000D162F">
        <w:rPr>
          <w:rFonts w:ascii="Calibri" w:eastAsia="Times New Roman" w:hAnsi="Calibri" w:cs="Calibri"/>
          <w:i/>
          <w:sz w:val="18"/>
          <w:szCs w:val="18"/>
          <w:lang w:eastAsia="sk-SK"/>
        </w:rPr>
        <w:t>bytov – Štatistický úrad SR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pStyle w:val="Nadpis3"/>
        <w:rPr>
          <w:rFonts w:asciiTheme="minorHAnsi" w:hAnsiTheme="minorHAnsi"/>
          <w:color w:val="auto"/>
          <w:sz w:val="28"/>
          <w:szCs w:val="28"/>
        </w:rPr>
      </w:pPr>
      <w:bookmarkStart w:id="26" w:name="_Toc442291821"/>
      <w:r w:rsidRPr="000D162F">
        <w:rPr>
          <w:rFonts w:asciiTheme="minorHAnsi" w:hAnsiTheme="minorHAnsi"/>
          <w:color w:val="auto"/>
          <w:sz w:val="28"/>
          <w:szCs w:val="28"/>
        </w:rPr>
        <w:t>Dopravná infraštruktúra</w:t>
      </w:r>
      <w:bookmarkEnd w:id="26"/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obci sa nachádzajú 4 km cesty I. triedy – cesta I/18 cesta poškodená, počet automobilov cca 20 tis. denne.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Dĺžka miestnych komunikácií  - 10,5 km, z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toho bezprašné – 7,5 km.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Cs/>
          <w:iCs/>
          <w:lang w:eastAsia="zh-CN"/>
        </w:rPr>
      </w:pPr>
      <w:r w:rsidRPr="000D162F">
        <w:rPr>
          <w:rFonts w:ascii="Calibri" w:eastAsia="SimSun" w:hAnsi="Calibri" w:cs="Calibri"/>
          <w:bCs/>
          <w:iCs/>
          <w:lang w:eastAsia="zh-CN"/>
        </w:rPr>
        <w:t xml:space="preserve">Katastrom obce </w:t>
      </w:r>
      <w:r w:rsidR="00360422">
        <w:rPr>
          <w:rFonts w:ascii="Calibri" w:eastAsia="SimSun" w:hAnsi="Calibri" w:cs="Calibri"/>
          <w:bCs/>
          <w:iCs/>
          <w:lang w:eastAsia="zh-CN"/>
        </w:rPr>
        <w:t>–</w:t>
      </w:r>
      <w:r w:rsidRPr="000D162F">
        <w:rPr>
          <w:rFonts w:ascii="Calibri" w:eastAsia="SimSun" w:hAnsi="Calibri" w:cs="Calibri"/>
          <w:bCs/>
          <w:iCs/>
          <w:lang w:eastAsia="zh-CN"/>
        </w:rPr>
        <w:t xml:space="preserve"> miestnou časťou Rojkov a</w:t>
      </w:r>
      <w:r w:rsidR="00360422">
        <w:rPr>
          <w:rFonts w:ascii="Calibri" w:eastAsia="SimSun" w:hAnsi="Calibri" w:cs="Calibri"/>
          <w:bCs/>
          <w:iCs/>
          <w:lang w:eastAsia="zh-CN"/>
        </w:rPr>
        <w:t> </w:t>
      </w:r>
      <w:r w:rsidRPr="000D162F">
        <w:rPr>
          <w:rFonts w:ascii="Calibri" w:eastAsia="SimSun" w:hAnsi="Calibri" w:cs="Calibri"/>
          <w:bCs/>
          <w:iCs/>
          <w:lang w:eastAsia="zh-CN"/>
        </w:rPr>
        <w:t xml:space="preserve">Strakov </w:t>
      </w:r>
      <w:r w:rsidR="00360422">
        <w:rPr>
          <w:rFonts w:ascii="Calibri" w:eastAsia="SimSun" w:hAnsi="Calibri" w:cs="Calibri"/>
          <w:bCs/>
          <w:iCs/>
          <w:lang w:eastAsia="zh-CN"/>
        </w:rPr>
        <w:t>–</w:t>
      </w:r>
      <w:r w:rsidRPr="000D162F">
        <w:rPr>
          <w:rFonts w:ascii="Calibri" w:eastAsia="SimSun" w:hAnsi="Calibri" w:cs="Calibri"/>
          <w:bCs/>
          <w:iCs/>
          <w:lang w:eastAsia="zh-CN"/>
        </w:rPr>
        <w:t xml:space="preserve"> prechádza štátna cesta I. triedy č. I/18 v</w:t>
      </w:r>
      <w:r w:rsidR="00360422">
        <w:rPr>
          <w:rFonts w:ascii="Calibri" w:eastAsia="SimSun" w:hAnsi="Calibri" w:cs="Calibri"/>
          <w:bCs/>
          <w:iCs/>
          <w:lang w:eastAsia="zh-CN"/>
        </w:rPr>
        <w:t> </w:t>
      </w:r>
      <w:r w:rsidRPr="000D162F">
        <w:rPr>
          <w:rFonts w:ascii="Calibri" w:eastAsia="SimSun" w:hAnsi="Calibri" w:cs="Calibri"/>
          <w:bCs/>
          <w:iCs/>
          <w:lang w:eastAsia="zh-CN"/>
        </w:rPr>
        <w:t xml:space="preserve">dĺžke cca 2 km, ktorá je významným cestným koridorom na trase Žilina </w:t>
      </w:r>
      <w:r w:rsidR="00360422">
        <w:rPr>
          <w:rFonts w:ascii="Calibri" w:eastAsia="SimSun" w:hAnsi="Calibri" w:cs="Calibri"/>
          <w:bCs/>
          <w:iCs/>
          <w:lang w:eastAsia="zh-CN"/>
        </w:rPr>
        <w:t>–</w:t>
      </w:r>
      <w:r w:rsidRPr="000D162F">
        <w:rPr>
          <w:rFonts w:ascii="Calibri" w:eastAsia="SimSun" w:hAnsi="Calibri" w:cs="Calibri"/>
          <w:bCs/>
          <w:iCs/>
          <w:lang w:eastAsia="zh-CN"/>
        </w:rPr>
        <w:t xml:space="preserve"> Košice. Touto cestou sú miestne časti Rojkov a</w:t>
      </w:r>
      <w:r w:rsidR="00360422">
        <w:rPr>
          <w:rFonts w:ascii="Calibri" w:eastAsia="SimSun" w:hAnsi="Calibri" w:cs="Calibri"/>
          <w:bCs/>
          <w:iCs/>
          <w:lang w:eastAsia="zh-CN"/>
        </w:rPr>
        <w:t> </w:t>
      </w:r>
      <w:r w:rsidRPr="000D162F">
        <w:rPr>
          <w:rFonts w:ascii="Calibri" w:eastAsia="SimSun" w:hAnsi="Calibri" w:cs="Calibri"/>
          <w:bCs/>
          <w:iCs/>
          <w:lang w:eastAsia="zh-CN"/>
        </w:rPr>
        <w:t>Strakov bezprostredne prepojené so susednými vidieckymi sídlami a</w:t>
      </w:r>
      <w:r w:rsidR="00360422">
        <w:rPr>
          <w:rFonts w:ascii="Calibri" w:eastAsia="SimSun" w:hAnsi="Calibri" w:cs="Calibri"/>
          <w:bCs/>
          <w:iCs/>
          <w:lang w:eastAsia="zh-CN"/>
        </w:rPr>
        <w:t> </w:t>
      </w:r>
      <w:r w:rsidRPr="000D162F">
        <w:rPr>
          <w:rFonts w:ascii="Calibri" w:eastAsia="SimSun" w:hAnsi="Calibri" w:cs="Calibri"/>
          <w:bCs/>
          <w:iCs/>
          <w:lang w:eastAsia="zh-CN"/>
        </w:rPr>
        <w:t>hlavne s</w:t>
      </w:r>
      <w:r w:rsidR="00360422">
        <w:rPr>
          <w:rFonts w:ascii="Calibri" w:eastAsia="SimSun" w:hAnsi="Calibri" w:cs="Calibri"/>
          <w:bCs/>
          <w:iCs/>
          <w:lang w:eastAsia="zh-CN"/>
        </w:rPr>
        <w:t> </w:t>
      </w:r>
      <w:r w:rsidRPr="000D162F">
        <w:rPr>
          <w:rFonts w:ascii="Calibri" w:eastAsia="SimSun" w:hAnsi="Calibri" w:cs="Calibri"/>
          <w:bCs/>
          <w:iCs/>
          <w:lang w:eastAsia="zh-CN"/>
        </w:rPr>
        <w:t>mestom Ružomberok. Jedna z</w:t>
      </w:r>
      <w:r w:rsidR="00360422">
        <w:rPr>
          <w:rFonts w:ascii="Calibri" w:eastAsia="SimSun" w:hAnsi="Calibri" w:cs="Calibri"/>
          <w:bCs/>
          <w:iCs/>
          <w:lang w:eastAsia="zh-CN"/>
        </w:rPr>
        <w:t> </w:t>
      </w:r>
      <w:r w:rsidRPr="000D162F">
        <w:rPr>
          <w:rFonts w:ascii="Calibri" w:eastAsia="SimSun" w:hAnsi="Calibri" w:cs="Calibri"/>
          <w:bCs/>
          <w:iCs/>
          <w:lang w:eastAsia="zh-CN"/>
        </w:rPr>
        <w:t>alternatív počíta s</w:t>
      </w:r>
      <w:r w:rsidR="00360422">
        <w:rPr>
          <w:rFonts w:ascii="Calibri" w:eastAsia="SimSun" w:hAnsi="Calibri" w:cs="Calibri"/>
          <w:bCs/>
          <w:iCs/>
          <w:lang w:eastAsia="zh-CN"/>
        </w:rPr>
        <w:t> </w:t>
      </w:r>
      <w:r w:rsidRPr="000D162F">
        <w:rPr>
          <w:rFonts w:ascii="Calibri" w:eastAsia="SimSun" w:hAnsi="Calibri" w:cs="Calibri"/>
          <w:bCs/>
          <w:iCs/>
          <w:lang w:eastAsia="zh-CN"/>
        </w:rPr>
        <w:t>výstavbou diaľnice D1 aj cez časť Rojkov, čo bude mať vplyv na riešenie investičných aktivít v</w:t>
      </w:r>
      <w:r w:rsidR="00360422">
        <w:rPr>
          <w:rFonts w:ascii="Calibri" w:eastAsia="SimSun" w:hAnsi="Calibri" w:cs="Calibri"/>
          <w:bCs/>
          <w:iCs/>
          <w:lang w:eastAsia="zh-CN"/>
        </w:rPr>
        <w:t> </w:t>
      </w:r>
      <w:r w:rsidRPr="000D162F">
        <w:rPr>
          <w:rFonts w:ascii="Calibri" w:eastAsia="SimSun" w:hAnsi="Calibri" w:cs="Calibri"/>
          <w:bCs/>
          <w:iCs/>
          <w:lang w:eastAsia="zh-CN"/>
        </w:rPr>
        <w:t>celom mikroregióne.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0D162F">
        <w:rPr>
          <w:rFonts w:ascii="Calibri" w:eastAsia="SimSun" w:hAnsi="Calibri" w:cs="Calibri"/>
          <w:lang w:eastAsia="zh-CN"/>
        </w:rPr>
        <w:t>Obec Stankovany má priame prepojenie po železničnej trase. Ide o</w:t>
      </w:r>
      <w:r w:rsidR="00360422">
        <w:rPr>
          <w:rFonts w:ascii="Calibri" w:eastAsia="SimSun" w:hAnsi="Calibri" w:cs="Calibri"/>
          <w:lang w:eastAsia="zh-CN"/>
        </w:rPr>
        <w:t> </w:t>
      </w:r>
      <w:r w:rsidRPr="000D162F">
        <w:rPr>
          <w:rFonts w:ascii="Calibri" w:eastAsia="SimSun" w:hAnsi="Calibri" w:cs="Calibri"/>
          <w:lang w:eastAsia="zh-CN"/>
        </w:rPr>
        <w:t>dôležitý železničný koridor</w:t>
      </w:r>
      <w:r w:rsidR="006F6065">
        <w:rPr>
          <w:rFonts w:ascii="Calibri" w:eastAsia="SimSun" w:hAnsi="Calibri" w:cs="Calibri"/>
          <w:lang w:eastAsia="zh-CN"/>
        </w:rPr>
        <w:t xml:space="preserve"> </w:t>
      </w:r>
      <w:r w:rsidR="00360422">
        <w:rPr>
          <w:rFonts w:ascii="Calibri" w:eastAsia="SimSun" w:hAnsi="Calibri" w:cs="Calibri"/>
          <w:lang w:eastAsia="zh-CN"/>
        </w:rPr>
        <w:t>–</w:t>
      </w:r>
      <w:r w:rsidRPr="000D162F">
        <w:rPr>
          <w:rFonts w:ascii="Calibri" w:eastAsia="SimSun" w:hAnsi="Calibri" w:cs="Calibri"/>
          <w:lang w:eastAsia="zh-CN"/>
        </w:rPr>
        <w:t xml:space="preserve"> trať č. 400 Praha </w:t>
      </w:r>
      <w:r w:rsidR="00360422">
        <w:rPr>
          <w:rFonts w:ascii="Calibri" w:eastAsia="SimSun" w:hAnsi="Calibri" w:cs="Calibri"/>
          <w:lang w:eastAsia="zh-CN"/>
        </w:rPr>
        <w:t>–</w:t>
      </w:r>
      <w:r w:rsidRPr="000D162F">
        <w:rPr>
          <w:rFonts w:ascii="Calibri" w:eastAsia="SimSun" w:hAnsi="Calibri" w:cs="Calibri"/>
          <w:lang w:eastAsia="zh-CN"/>
        </w:rPr>
        <w:t xml:space="preserve"> Žilina </w:t>
      </w:r>
      <w:r w:rsidR="00360422">
        <w:rPr>
          <w:rFonts w:ascii="Calibri" w:eastAsia="SimSun" w:hAnsi="Calibri" w:cs="Calibri"/>
          <w:lang w:eastAsia="zh-CN"/>
        </w:rPr>
        <w:t>–</w:t>
      </w:r>
      <w:r w:rsidRPr="000D162F">
        <w:rPr>
          <w:rFonts w:ascii="Calibri" w:eastAsia="SimSun" w:hAnsi="Calibri" w:cs="Calibri"/>
          <w:lang w:eastAsia="zh-CN"/>
        </w:rPr>
        <w:t xml:space="preserve"> Ružomberok </w:t>
      </w:r>
      <w:r w:rsidR="00360422">
        <w:rPr>
          <w:rFonts w:ascii="Calibri" w:eastAsia="SimSun" w:hAnsi="Calibri" w:cs="Calibri"/>
          <w:lang w:eastAsia="zh-CN"/>
        </w:rPr>
        <w:t>–</w:t>
      </w:r>
      <w:r w:rsidRPr="000D162F">
        <w:rPr>
          <w:rFonts w:ascii="Calibri" w:eastAsia="SimSun" w:hAnsi="Calibri" w:cs="Calibri"/>
          <w:lang w:eastAsia="zh-CN"/>
        </w:rPr>
        <w:t xml:space="preserve"> Košice. V</w:t>
      </w:r>
      <w:r w:rsidR="00360422">
        <w:rPr>
          <w:rFonts w:ascii="Calibri" w:eastAsia="SimSun" w:hAnsi="Calibri" w:cs="Calibri"/>
          <w:lang w:eastAsia="zh-CN"/>
        </w:rPr>
        <w:t> </w:t>
      </w:r>
      <w:r w:rsidRPr="000D162F">
        <w:rPr>
          <w:rFonts w:ascii="Calibri" w:eastAsia="SimSun" w:hAnsi="Calibri" w:cs="Calibri"/>
          <w:lang w:eastAsia="zh-CN"/>
        </w:rPr>
        <w:t>obci Stankovany je zastávka osobných vlakov ŽSR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. Trať nie je modernizovaná, je tu veľká hlučnosť – keďže prechádza stredom obce. Nevyhovujúce železničné priecestie pre peších.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Cyk</w:t>
      </w:r>
      <w:r w:rsidR="006F6065">
        <w:rPr>
          <w:rFonts w:ascii="Calibri" w:eastAsia="SimSun" w:hAnsi="Calibri" w:cs="Calibri"/>
          <w:szCs w:val="24"/>
          <w:lang w:eastAsia="zh-CN"/>
        </w:rPr>
        <w:t>listická doprava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 nie je rozvinutá.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Je vybudovaný chodník spájajúci Obec Stankovany s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miestnou časťou Rojkov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dĺžke 800 m, chodník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miestnej časti Rojkov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dĺžke cca 500 m. Inak chodníky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obci chýbajú.</w:t>
      </w:r>
    </w:p>
    <w:p w:rsidR="000D162F" w:rsidRPr="000D162F" w:rsidRDefault="000D162F" w:rsidP="005735B2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6F6065" w:rsidRDefault="000D162F" w:rsidP="005735B2">
      <w:pPr>
        <w:pStyle w:val="Nadpis3"/>
        <w:spacing w:before="0"/>
        <w:jc w:val="left"/>
        <w:rPr>
          <w:rFonts w:asciiTheme="minorHAnsi" w:hAnsiTheme="minorHAnsi"/>
          <w:color w:val="auto"/>
          <w:szCs w:val="24"/>
        </w:rPr>
      </w:pPr>
      <w:bookmarkStart w:id="27" w:name="_Toc442291822"/>
      <w:r w:rsidRPr="000D162F">
        <w:rPr>
          <w:rFonts w:asciiTheme="minorHAnsi" w:hAnsiTheme="minorHAnsi"/>
          <w:color w:val="auto"/>
          <w:sz w:val="28"/>
          <w:szCs w:val="28"/>
        </w:rPr>
        <w:t>Technická infraštruktúra</w:t>
      </w:r>
      <w:bookmarkEnd w:id="27"/>
      <w:r>
        <w:rPr>
          <w:rFonts w:asciiTheme="minorHAnsi" w:hAnsiTheme="minorHAnsi"/>
          <w:color w:val="auto"/>
          <w:sz w:val="28"/>
          <w:szCs w:val="28"/>
        </w:rPr>
        <w:br/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Zabezpečenie pitnej vody cez verejný vodovod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0D162F">
        <w:rPr>
          <w:rFonts w:ascii="Calibri" w:eastAsia="SimSun" w:hAnsi="Calibri" w:cs="Calibri"/>
          <w:lang w:eastAsia="zh-CN"/>
        </w:rPr>
        <w:t>V</w:t>
      </w:r>
      <w:r w:rsidR="00360422">
        <w:rPr>
          <w:rFonts w:ascii="Calibri" w:eastAsia="SimSun" w:hAnsi="Calibri" w:cs="Calibri"/>
          <w:lang w:eastAsia="zh-CN"/>
        </w:rPr>
        <w:t> </w:t>
      </w:r>
      <w:r w:rsidRPr="000D162F">
        <w:rPr>
          <w:rFonts w:ascii="Calibri" w:eastAsia="SimSun" w:hAnsi="Calibri" w:cs="Calibri"/>
          <w:lang w:eastAsia="zh-CN"/>
        </w:rPr>
        <w:t>obci Stankovany je vybudovaný verejný vodovod v</w:t>
      </w:r>
      <w:r w:rsidR="00360422">
        <w:rPr>
          <w:rFonts w:ascii="Calibri" w:eastAsia="SimSun" w:hAnsi="Calibri" w:cs="Calibri"/>
          <w:lang w:eastAsia="zh-CN"/>
        </w:rPr>
        <w:t> </w:t>
      </w:r>
      <w:r w:rsidRPr="000D162F">
        <w:rPr>
          <w:rFonts w:ascii="Calibri" w:eastAsia="SimSun" w:hAnsi="Calibri" w:cs="Calibri"/>
          <w:lang w:eastAsia="zh-CN"/>
        </w:rPr>
        <w:t>dĺžke 2900 m a</w:t>
      </w:r>
      <w:r w:rsidR="00360422">
        <w:rPr>
          <w:rFonts w:ascii="Calibri" w:eastAsia="SimSun" w:hAnsi="Calibri" w:cs="Calibri"/>
          <w:lang w:eastAsia="zh-CN"/>
        </w:rPr>
        <w:t> </w:t>
      </w:r>
      <w:r w:rsidRPr="000D162F">
        <w:rPr>
          <w:rFonts w:ascii="Calibri" w:eastAsia="SimSun" w:hAnsi="Calibri" w:cs="Calibri"/>
          <w:lang w:eastAsia="zh-CN"/>
        </w:rPr>
        <w:t>v</w:t>
      </w:r>
      <w:r w:rsidR="00360422">
        <w:rPr>
          <w:rFonts w:ascii="Calibri" w:eastAsia="SimSun" w:hAnsi="Calibri" w:cs="Calibri"/>
          <w:lang w:eastAsia="zh-CN"/>
        </w:rPr>
        <w:t> </w:t>
      </w:r>
      <w:r w:rsidRPr="000D162F">
        <w:rPr>
          <w:rFonts w:ascii="Calibri" w:eastAsia="SimSun" w:hAnsi="Calibri" w:cs="Calibri"/>
          <w:lang w:eastAsia="zh-CN"/>
        </w:rPr>
        <w:t>miestnej časti Rojkov asi 1300 m. Na území obce sú dva vodojemy v</w:t>
      </w:r>
      <w:r w:rsidR="00360422">
        <w:rPr>
          <w:rFonts w:ascii="Calibri" w:eastAsia="SimSun" w:hAnsi="Calibri" w:cs="Calibri"/>
          <w:lang w:eastAsia="zh-CN"/>
        </w:rPr>
        <w:t> </w:t>
      </w:r>
      <w:r w:rsidRPr="000D162F">
        <w:rPr>
          <w:rFonts w:ascii="Calibri" w:eastAsia="SimSun" w:hAnsi="Calibri" w:cs="Calibri"/>
          <w:lang w:eastAsia="zh-CN"/>
        </w:rPr>
        <w:t>obci Stankovany a</w:t>
      </w:r>
      <w:r w:rsidR="00360422">
        <w:rPr>
          <w:rFonts w:ascii="Calibri" w:eastAsia="SimSun" w:hAnsi="Calibri" w:cs="Calibri"/>
          <w:lang w:eastAsia="zh-CN"/>
        </w:rPr>
        <w:t> </w:t>
      </w:r>
      <w:r w:rsidRPr="000D162F">
        <w:rPr>
          <w:rFonts w:ascii="Calibri" w:eastAsia="SimSun" w:hAnsi="Calibri" w:cs="Calibri"/>
          <w:lang w:eastAsia="zh-CN"/>
        </w:rPr>
        <w:t>jeden v</w:t>
      </w:r>
      <w:r w:rsidR="00360422">
        <w:rPr>
          <w:rFonts w:ascii="Calibri" w:eastAsia="SimSun" w:hAnsi="Calibri" w:cs="Calibri"/>
          <w:lang w:eastAsia="zh-CN"/>
        </w:rPr>
        <w:t> </w:t>
      </w:r>
      <w:r w:rsidRPr="000D162F">
        <w:rPr>
          <w:rFonts w:ascii="Calibri" w:eastAsia="SimSun" w:hAnsi="Calibri" w:cs="Calibri"/>
          <w:lang w:eastAsia="zh-CN"/>
        </w:rPr>
        <w:t>Rojkove. Obecný vodovod je pod správou Vodárenskej spoločnosti Ružomber</w:t>
      </w:r>
      <w:r w:rsidR="006F6065">
        <w:rPr>
          <w:rFonts w:ascii="Calibri" w:eastAsia="SimSun" w:hAnsi="Calibri" w:cs="Calibri"/>
          <w:lang w:eastAsia="zh-CN"/>
        </w:rPr>
        <w:t>ok, a.s., v</w:t>
      </w:r>
      <w:r w:rsidR="00360422">
        <w:rPr>
          <w:rFonts w:ascii="Calibri" w:eastAsia="SimSun" w:hAnsi="Calibri" w:cs="Calibri"/>
          <w:lang w:eastAsia="zh-CN"/>
        </w:rPr>
        <w:t> </w:t>
      </w:r>
      <w:r w:rsidR="006F6065">
        <w:rPr>
          <w:rFonts w:ascii="Calibri" w:eastAsia="SimSun" w:hAnsi="Calibri" w:cs="Calibri"/>
          <w:lang w:eastAsia="zh-CN"/>
        </w:rPr>
        <w:t>ktorej je</w:t>
      </w:r>
      <w:r w:rsidRPr="000D162F">
        <w:rPr>
          <w:rFonts w:ascii="Calibri" w:eastAsia="SimSun" w:hAnsi="Calibri" w:cs="Calibri"/>
          <w:lang w:eastAsia="zh-CN"/>
        </w:rPr>
        <w:t xml:space="preserve"> Obec </w:t>
      </w:r>
      <w:r w:rsidR="006F6065">
        <w:rPr>
          <w:rFonts w:ascii="Calibri" w:eastAsia="SimSun" w:hAnsi="Calibri" w:cs="Calibri"/>
          <w:lang w:eastAsia="zh-CN"/>
        </w:rPr>
        <w:t xml:space="preserve">akcionárom. </w:t>
      </w:r>
      <w:r w:rsidRPr="000D162F">
        <w:rPr>
          <w:rFonts w:ascii="Calibri" w:eastAsia="SimSun" w:hAnsi="Calibri" w:cs="Calibri"/>
          <w:lang w:eastAsia="zh-CN"/>
        </w:rPr>
        <w:t>Vodojem a</w:t>
      </w:r>
      <w:r w:rsidR="00360422">
        <w:rPr>
          <w:rFonts w:ascii="Calibri" w:eastAsia="SimSun" w:hAnsi="Calibri" w:cs="Calibri"/>
          <w:lang w:eastAsia="zh-CN"/>
        </w:rPr>
        <w:t> </w:t>
      </w:r>
      <w:r w:rsidRPr="000D162F">
        <w:rPr>
          <w:rFonts w:ascii="Calibri" w:eastAsia="SimSun" w:hAnsi="Calibri" w:cs="Calibri"/>
          <w:lang w:eastAsia="zh-CN"/>
        </w:rPr>
        <w:t>celá vodovodná sieť v</w:t>
      </w:r>
      <w:r w:rsidR="00360422">
        <w:rPr>
          <w:rFonts w:ascii="Calibri" w:eastAsia="SimSun" w:hAnsi="Calibri" w:cs="Calibri"/>
          <w:lang w:eastAsia="zh-CN"/>
        </w:rPr>
        <w:t> </w:t>
      </w:r>
      <w:r w:rsidRPr="000D162F">
        <w:rPr>
          <w:rFonts w:ascii="Calibri" w:eastAsia="SimSun" w:hAnsi="Calibri" w:cs="Calibri"/>
          <w:lang w:eastAsia="zh-CN"/>
        </w:rPr>
        <w:t>Rojkove je v</w:t>
      </w:r>
      <w:r w:rsidR="00360422">
        <w:rPr>
          <w:rFonts w:ascii="Calibri" w:eastAsia="SimSun" w:hAnsi="Calibri" w:cs="Calibri"/>
          <w:lang w:eastAsia="zh-CN"/>
        </w:rPr>
        <w:t> </w:t>
      </w:r>
      <w:r w:rsidRPr="000D162F">
        <w:rPr>
          <w:rFonts w:ascii="Calibri" w:eastAsia="SimSun" w:hAnsi="Calibri" w:cs="Calibri"/>
          <w:lang w:eastAsia="zh-CN"/>
        </w:rPr>
        <w:t>užívaní Vodárenskej spoločnosti Ružomberok a.s., ktorá je zároveň aj jej správcom. Celý vodovodný sy</w:t>
      </w:r>
      <w:r w:rsidR="006F6065">
        <w:rPr>
          <w:rFonts w:ascii="Calibri" w:eastAsia="SimSun" w:hAnsi="Calibri" w:cs="Calibri"/>
          <w:lang w:eastAsia="zh-CN"/>
        </w:rPr>
        <w:t>stém v</w:t>
      </w:r>
      <w:r w:rsidR="00360422">
        <w:rPr>
          <w:rFonts w:ascii="Calibri" w:eastAsia="SimSun" w:hAnsi="Calibri" w:cs="Calibri"/>
          <w:lang w:eastAsia="zh-CN"/>
        </w:rPr>
        <w:t> </w:t>
      </w:r>
      <w:r w:rsidR="006F6065">
        <w:rPr>
          <w:rFonts w:ascii="Calibri" w:eastAsia="SimSun" w:hAnsi="Calibri" w:cs="Calibri"/>
          <w:lang w:eastAsia="zh-CN"/>
        </w:rPr>
        <w:t>Rojkove je vlastníctvom O</w:t>
      </w:r>
      <w:r w:rsidRPr="000D162F">
        <w:rPr>
          <w:rFonts w:ascii="Calibri" w:eastAsia="SimSun" w:hAnsi="Calibri" w:cs="Calibri"/>
          <w:lang w:eastAsia="zh-CN"/>
        </w:rPr>
        <w:t>bce. Okrem toho niektorí občania majú aj vlastné studne a</w:t>
      </w:r>
      <w:r w:rsidR="00360422">
        <w:rPr>
          <w:rFonts w:ascii="Calibri" w:eastAsia="SimSun" w:hAnsi="Calibri" w:cs="Calibri"/>
          <w:lang w:eastAsia="zh-CN"/>
        </w:rPr>
        <w:t> </w:t>
      </w:r>
      <w:r w:rsidRPr="000D162F">
        <w:rPr>
          <w:rFonts w:ascii="Calibri" w:eastAsia="SimSun" w:hAnsi="Calibri" w:cs="Calibri"/>
          <w:lang w:eastAsia="zh-CN"/>
        </w:rPr>
        <w:t xml:space="preserve">vodojemy. Celkove na vodovodnú sieť je napojených až 90% obyvateľov obce.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bCs/>
          <w:iCs/>
          <w:szCs w:val="24"/>
          <w:lang w:eastAsia="zh-CN"/>
        </w:rPr>
        <w:t>V</w:t>
      </w:r>
      <w:r w:rsidR="00360422">
        <w:rPr>
          <w:rFonts w:ascii="Calibri" w:eastAsia="SimSun" w:hAnsi="Calibri" w:cs="Calibri"/>
          <w:bCs/>
          <w:iCs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bCs/>
          <w:iCs/>
          <w:szCs w:val="24"/>
          <w:lang w:eastAsia="zh-CN"/>
        </w:rPr>
        <w:t xml:space="preserve">obci bol </w:t>
      </w:r>
      <w:r w:rsidR="005735B2">
        <w:rPr>
          <w:rFonts w:ascii="Calibri" w:eastAsia="SimSun" w:hAnsi="Calibri" w:cs="Calibri"/>
          <w:bCs/>
          <w:iCs/>
          <w:szCs w:val="24"/>
          <w:lang w:eastAsia="zh-CN"/>
        </w:rPr>
        <w:t>v</w:t>
      </w:r>
      <w:r w:rsidR="00360422">
        <w:rPr>
          <w:rFonts w:ascii="Calibri" w:eastAsia="SimSun" w:hAnsi="Calibri" w:cs="Calibri"/>
          <w:bCs/>
          <w:iCs/>
          <w:szCs w:val="24"/>
          <w:lang w:eastAsia="zh-CN"/>
        </w:rPr>
        <w:t> </w:t>
      </w:r>
      <w:r w:rsidR="005735B2">
        <w:rPr>
          <w:rFonts w:ascii="Calibri" w:eastAsia="SimSun" w:hAnsi="Calibri" w:cs="Calibri"/>
          <w:bCs/>
          <w:iCs/>
          <w:szCs w:val="24"/>
          <w:lang w:eastAsia="zh-CN"/>
        </w:rPr>
        <w:t xml:space="preserve">roku 2014 </w:t>
      </w:r>
      <w:r w:rsidRPr="000D162F">
        <w:rPr>
          <w:rFonts w:ascii="Calibri" w:eastAsia="SimSun" w:hAnsi="Calibri" w:cs="Calibri"/>
          <w:bCs/>
          <w:iCs/>
          <w:szCs w:val="24"/>
          <w:lang w:eastAsia="zh-CN"/>
        </w:rPr>
        <w:t xml:space="preserve">ukončený projekt Hubová, </w:t>
      </w:r>
      <w:r w:rsidRPr="000D162F">
        <w:rPr>
          <w:rFonts w:ascii="Calibri" w:eastAsia="SimSun" w:hAnsi="Calibri" w:cs="Calibri"/>
          <w:szCs w:val="24"/>
          <w:lang w:eastAsia="zh-CN"/>
        </w:rPr>
        <w:t>Ľ</w:t>
      </w:r>
      <w:r w:rsidRPr="000D162F">
        <w:rPr>
          <w:rFonts w:ascii="Calibri" w:eastAsia="SimSun" w:hAnsi="Calibri" w:cs="Calibri"/>
          <w:bCs/>
          <w:iCs/>
          <w:szCs w:val="24"/>
          <w:lang w:eastAsia="zh-CN"/>
        </w:rPr>
        <w:t>uboch</w:t>
      </w:r>
      <w:r w:rsidRPr="000D162F">
        <w:rPr>
          <w:rFonts w:ascii="Calibri" w:eastAsia="SimSun" w:hAnsi="Calibri" w:cs="Calibri"/>
          <w:szCs w:val="24"/>
          <w:lang w:eastAsia="zh-CN"/>
        </w:rPr>
        <w:t>ň</w:t>
      </w:r>
      <w:r w:rsidRPr="000D162F">
        <w:rPr>
          <w:rFonts w:ascii="Calibri" w:eastAsia="SimSun" w:hAnsi="Calibri" w:cs="Calibri"/>
          <w:bCs/>
          <w:iCs/>
          <w:szCs w:val="24"/>
          <w:lang w:eastAsia="zh-CN"/>
        </w:rPr>
        <w:t>a, Stankovany, Švošov – kanalizácia a</w:t>
      </w:r>
      <w:r w:rsidR="00360422">
        <w:rPr>
          <w:rFonts w:ascii="Calibri" w:eastAsia="SimSun" w:hAnsi="Calibri" w:cs="Calibri"/>
          <w:bCs/>
          <w:iCs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č</w:t>
      </w:r>
      <w:r w:rsidRPr="000D162F">
        <w:rPr>
          <w:rFonts w:ascii="Calibri" w:eastAsia="SimSun" w:hAnsi="Calibri" w:cs="Calibri"/>
          <w:bCs/>
          <w:iCs/>
          <w:szCs w:val="24"/>
          <w:lang w:eastAsia="zh-CN"/>
        </w:rPr>
        <w:t>istiare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ň </w:t>
      </w:r>
      <w:r w:rsidRPr="000D162F">
        <w:rPr>
          <w:rFonts w:ascii="Calibri" w:eastAsia="SimSun" w:hAnsi="Calibri" w:cs="Calibri"/>
          <w:bCs/>
          <w:iCs/>
          <w:szCs w:val="24"/>
          <w:lang w:eastAsia="zh-CN"/>
        </w:rPr>
        <w:t>odpadových vôd. Projekt rieši odkanalizovanie obcí Hubová, Ľubochňa, Švošov a</w:t>
      </w:r>
      <w:r w:rsidR="00360422">
        <w:rPr>
          <w:rFonts w:ascii="Calibri" w:eastAsia="SimSun" w:hAnsi="Calibri" w:cs="Calibri"/>
          <w:bCs/>
          <w:iCs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bCs/>
          <w:iCs/>
          <w:szCs w:val="24"/>
          <w:lang w:eastAsia="zh-CN"/>
        </w:rPr>
        <w:t>výstavbu spoločnej ČOV v</w:t>
      </w:r>
      <w:r w:rsidR="00360422">
        <w:rPr>
          <w:rFonts w:ascii="Calibri" w:eastAsia="SimSun" w:hAnsi="Calibri" w:cs="Calibri"/>
          <w:bCs/>
          <w:iCs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bCs/>
          <w:iCs/>
          <w:szCs w:val="24"/>
          <w:lang w:eastAsia="zh-CN"/>
        </w:rPr>
        <w:t>lokalite Stankovany – Rojkov. Projekt bol spolufinancovaný z</w:t>
      </w:r>
      <w:r w:rsidR="00360422">
        <w:rPr>
          <w:rFonts w:ascii="Calibri" w:eastAsia="SimSun" w:hAnsi="Calibri" w:cs="Calibri"/>
          <w:bCs/>
          <w:iCs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bCs/>
          <w:iCs/>
          <w:szCs w:val="24"/>
          <w:lang w:eastAsia="zh-CN"/>
        </w:rPr>
        <w:t>Kohézneho fondu Európskej únie a</w:t>
      </w:r>
      <w:r w:rsidR="00360422">
        <w:rPr>
          <w:rFonts w:ascii="Calibri" w:eastAsia="SimSun" w:hAnsi="Calibri" w:cs="Calibri"/>
          <w:bCs/>
          <w:iCs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bCs/>
          <w:iCs/>
          <w:szCs w:val="24"/>
          <w:lang w:eastAsia="zh-CN"/>
        </w:rPr>
        <w:t>štátneho rozpočtu Slovenskej republiky v</w:t>
      </w:r>
      <w:r w:rsidR="00360422">
        <w:rPr>
          <w:rFonts w:ascii="Calibri" w:eastAsia="SimSun" w:hAnsi="Calibri" w:cs="Calibri"/>
          <w:bCs/>
          <w:iCs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bCs/>
          <w:iCs/>
          <w:szCs w:val="24"/>
          <w:lang w:eastAsia="zh-CN"/>
        </w:rPr>
        <w:t xml:space="preserve">rámci Operačného programu Životné prostredie.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lastRenderedPageBreak/>
        <w:t>Kanalizácia je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obci Stankovany vybudovaná iba čiastočne – obec je odkanalizovaná len na 30% a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>na dobudovanie nemá dostatok vlastných zdrojov. Kanalizácia bola odovzdaná do trvalého užívania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r. 2014.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0D162F">
        <w:rPr>
          <w:rFonts w:ascii="Calibri" w:eastAsia="SimSun" w:hAnsi="Calibri" w:cs="Calibri"/>
          <w:lang w:eastAsia="zh-CN"/>
        </w:rPr>
        <w:t>V</w:t>
      </w:r>
      <w:r w:rsidR="00360422">
        <w:rPr>
          <w:rFonts w:ascii="Calibri" w:eastAsia="SimSun" w:hAnsi="Calibri" w:cs="Calibri"/>
          <w:lang w:eastAsia="zh-CN"/>
        </w:rPr>
        <w:t> </w:t>
      </w:r>
      <w:r w:rsidRPr="000D162F">
        <w:rPr>
          <w:rFonts w:ascii="Calibri" w:eastAsia="SimSun" w:hAnsi="Calibri" w:cs="Calibri"/>
          <w:lang w:eastAsia="zh-CN"/>
        </w:rPr>
        <w:t>obci nie je rozvodná sieť plynu. Ústredné kúrenie lokálneho charakteru využíva 232 domácností, z</w:t>
      </w:r>
      <w:r w:rsidR="00360422">
        <w:rPr>
          <w:rFonts w:ascii="Calibri" w:eastAsia="SimSun" w:hAnsi="Calibri" w:cs="Calibri"/>
          <w:lang w:eastAsia="zh-CN"/>
        </w:rPr>
        <w:t> </w:t>
      </w:r>
      <w:r w:rsidRPr="000D162F">
        <w:rPr>
          <w:rFonts w:ascii="Calibri" w:eastAsia="SimSun" w:hAnsi="Calibri" w:cs="Calibri"/>
          <w:lang w:eastAsia="zh-CN"/>
        </w:rPr>
        <w:t>toho na pevné palivo 204, elektrické vykurovanie 27 a</w:t>
      </w:r>
      <w:r w:rsidR="00360422">
        <w:rPr>
          <w:rFonts w:ascii="Calibri" w:eastAsia="SimSun" w:hAnsi="Calibri" w:cs="Calibri"/>
          <w:lang w:eastAsia="zh-CN"/>
        </w:rPr>
        <w:t> </w:t>
      </w:r>
      <w:r w:rsidRPr="000D162F">
        <w:rPr>
          <w:rFonts w:ascii="Calibri" w:eastAsia="SimSun" w:hAnsi="Calibri" w:cs="Calibri"/>
          <w:lang w:eastAsia="zh-CN"/>
        </w:rPr>
        <w:t>etážové kúrenie 17. Ešte 86 domácností využíva na vykurovanie kachle na pevné palivo. Predpoklad na vybudovanie siete na rozvod plynu sú minimálne a</w:t>
      </w:r>
      <w:r w:rsidR="00360422">
        <w:rPr>
          <w:rFonts w:ascii="Calibri" w:eastAsia="SimSun" w:hAnsi="Calibri" w:cs="Calibri"/>
          <w:lang w:eastAsia="zh-CN"/>
        </w:rPr>
        <w:t> </w:t>
      </w:r>
      <w:r w:rsidRPr="000D162F">
        <w:rPr>
          <w:rFonts w:ascii="Calibri" w:eastAsia="SimSun" w:hAnsi="Calibri" w:cs="Calibri"/>
          <w:lang w:eastAsia="zh-CN"/>
        </w:rPr>
        <w:t>preto bude potrebné rozvinúť kampaň a</w:t>
      </w:r>
      <w:r w:rsidR="00360422">
        <w:rPr>
          <w:rFonts w:ascii="Calibri" w:eastAsia="SimSun" w:hAnsi="Calibri" w:cs="Calibri"/>
          <w:lang w:eastAsia="zh-CN"/>
        </w:rPr>
        <w:t> </w:t>
      </w:r>
      <w:r w:rsidRPr="000D162F">
        <w:rPr>
          <w:rFonts w:ascii="Calibri" w:eastAsia="SimSun" w:hAnsi="Calibri" w:cs="Calibri"/>
          <w:lang w:eastAsia="zh-CN"/>
        </w:rPr>
        <w:t>informácie o</w:t>
      </w:r>
      <w:r w:rsidR="00360422">
        <w:rPr>
          <w:rFonts w:ascii="Calibri" w:eastAsia="SimSun" w:hAnsi="Calibri" w:cs="Calibri"/>
          <w:lang w:eastAsia="zh-CN"/>
        </w:rPr>
        <w:t> </w:t>
      </w:r>
      <w:r w:rsidRPr="000D162F">
        <w:rPr>
          <w:rFonts w:ascii="Calibri" w:eastAsia="SimSun" w:hAnsi="Calibri" w:cs="Calibri"/>
          <w:lang w:eastAsia="zh-CN"/>
        </w:rPr>
        <w:t>využití alternatívnych zdrojov energie najmä vykurovanie na biomasu.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color w:val="FF0000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Elektrická energia</w:t>
      </w:r>
    </w:p>
    <w:p w:rsidR="000D162F" w:rsidRPr="000D162F" w:rsidRDefault="006F6065" w:rsidP="000D162F">
      <w:pPr>
        <w:spacing w:after="0" w:line="240" w:lineRule="auto"/>
        <w:rPr>
          <w:rFonts w:ascii="Calibri" w:eastAsia="SimSun" w:hAnsi="Calibri" w:cs="Calibri"/>
          <w:color w:val="FF0000"/>
          <w:szCs w:val="24"/>
          <w:lang w:eastAsia="zh-CN"/>
        </w:rPr>
      </w:pPr>
      <w:r>
        <w:rPr>
          <w:rFonts w:ascii="Calibri" w:eastAsia="SimSun" w:hAnsi="Calibri" w:cs="Calibri"/>
          <w:szCs w:val="24"/>
          <w:lang w:eastAsia="zh-CN"/>
        </w:rPr>
        <w:t>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>
        <w:rPr>
          <w:rFonts w:ascii="Calibri" w:eastAsia="SimSun" w:hAnsi="Calibri" w:cs="Calibri"/>
          <w:szCs w:val="24"/>
          <w:lang w:eastAsia="zh-CN"/>
        </w:rPr>
        <w:t>obci Stankovany sú štyri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 xml:space="preserve"> trafostani</w:t>
      </w:r>
      <w:r>
        <w:rPr>
          <w:rFonts w:ascii="Calibri" w:eastAsia="SimSun" w:hAnsi="Calibri" w:cs="Calibri"/>
          <w:szCs w:val="24"/>
          <w:lang w:eastAsia="zh-CN"/>
        </w:rPr>
        <w:t>ce.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>
        <w:rPr>
          <w:rFonts w:ascii="Calibri" w:eastAsia="SimSun" w:hAnsi="Calibri" w:cs="Calibri"/>
          <w:szCs w:val="24"/>
          <w:lang w:eastAsia="zh-CN"/>
        </w:rPr>
        <w:t>miestnej časti Rojkov sú dve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 xml:space="preserve"> trafostanice. Stav trafostaníc je dobrý, ale stav rozvodných sietí (150 stĺpov) je kritický. Nedostatočná stabilita stĺpov, uvoľnené vedenie elektrických vodičov si žiada zo strany SSE zvýšenú pozornosť a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>postupnú rekonštrukciu elektrickej rozvodnej siete a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>
        <w:rPr>
          <w:rFonts w:ascii="Calibri" w:eastAsia="SimSun" w:hAnsi="Calibri" w:cs="Calibri"/>
          <w:szCs w:val="24"/>
          <w:lang w:eastAsia="zh-CN"/>
        </w:rPr>
        <w:t xml:space="preserve">jej 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>rozšírenie najmä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>lokalitách, kde sa počíta s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>
        <w:rPr>
          <w:rFonts w:ascii="Calibri" w:eastAsia="SimSun" w:hAnsi="Calibri" w:cs="Calibri"/>
          <w:szCs w:val="24"/>
          <w:lang w:eastAsia="zh-CN"/>
        </w:rPr>
        <w:t>indivuálnou bytovou výstavbou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>. Verejné osvetlenie bolo za posledné obdobie upravené a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>prešlo sa z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="000D162F" w:rsidRPr="000D162F">
        <w:rPr>
          <w:rFonts w:ascii="Calibri" w:eastAsia="SimSun" w:hAnsi="Calibri" w:cs="Calibri"/>
          <w:szCs w:val="24"/>
          <w:lang w:eastAsia="zh-CN"/>
        </w:rPr>
        <w:t>výbojkových svietidiel na úsporné žiarivkové.</w:t>
      </w:r>
    </w:p>
    <w:p w:rsidR="000D162F" w:rsidRPr="000D162F" w:rsidRDefault="000D162F" w:rsidP="006F6065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pStyle w:val="Nadpis3"/>
        <w:rPr>
          <w:rFonts w:asciiTheme="minorHAnsi" w:hAnsiTheme="minorHAnsi"/>
          <w:color w:val="auto"/>
          <w:sz w:val="28"/>
          <w:szCs w:val="28"/>
        </w:rPr>
      </w:pPr>
      <w:bookmarkStart w:id="28" w:name="_Toc442291823"/>
      <w:r w:rsidRPr="000D162F">
        <w:rPr>
          <w:rFonts w:asciiTheme="minorHAnsi" w:hAnsiTheme="minorHAnsi"/>
          <w:color w:val="auto"/>
          <w:sz w:val="28"/>
          <w:szCs w:val="28"/>
        </w:rPr>
        <w:t>Informačná infraštruktúra</w:t>
      </w:r>
      <w:bookmarkEnd w:id="28"/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szCs w:val="24"/>
          <w:u w:val="single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u w:val="single"/>
          <w:lang w:eastAsia="zh-CN"/>
        </w:rPr>
      </w:pPr>
      <w:r w:rsidRPr="000D162F">
        <w:rPr>
          <w:rFonts w:ascii="Calibri" w:eastAsia="SimSun" w:hAnsi="Calibri" w:cs="Calibri"/>
          <w:szCs w:val="24"/>
          <w:u w:val="single"/>
          <w:lang w:eastAsia="zh-CN"/>
        </w:rPr>
        <w:t>Telekomunikačná sieť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obci je zriadená miestna telefónna sieť, na ktorú sú napojení najmä starší občania. Občania mladšej vekovej kategórie využívajú vo veľkej miere služby mobilných operátorov.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Pripojenie na internet je zabezpečené.</w:t>
      </w:r>
    </w:p>
    <w:p w:rsidR="000D162F" w:rsidRPr="000D162F" w:rsidRDefault="000D162F" w:rsidP="000D162F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0D162F">
        <w:rPr>
          <w:rFonts w:ascii="Calibri" w:eastAsia="Times New Roman" w:hAnsi="Calibri" w:cs="Calibri"/>
          <w:szCs w:val="24"/>
          <w:lang w:eastAsia="ar-SA"/>
        </w:rPr>
        <w:t xml:space="preserve">Príjem TV signálu je zabezpečený televíznym vysielačom umiestnenom na blízkom vrchu Havran. Mnohí občania majú vlastné satelitné antény. </w:t>
      </w:r>
    </w:p>
    <w:p w:rsidR="000D162F" w:rsidRPr="000D162F" w:rsidRDefault="000D162F" w:rsidP="000D162F">
      <w:pPr>
        <w:tabs>
          <w:tab w:val="center" w:pos="4320"/>
          <w:tab w:val="right" w:pos="8640"/>
        </w:tabs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u w:val="single"/>
          <w:lang w:eastAsia="zh-CN"/>
        </w:rPr>
      </w:pPr>
      <w:r w:rsidRPr="000D162F">
        <w:rPr>
          <w:rFonts w:ascii="Calibri" w:eastAsia="SimSun" w:hAnsi="Calibri" w:cs="Calibri"/>
          <w:u w:val="single"/>
          <w:lang w:eastAsia="zh-CN"/>
        </w:rPr>
        <w:t>Pošta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lang w:eastAsia="zh-CN"/>
        </w:rPr>
      </w:pPr>
      <w:r w:rsidRPr="000D162F">
        <w:rPr>
          <w:rFonts w:ascii="Calibri" w:eastAsia="SimSun" w:hAnsi="Calibri" w:cs="Calibri"/>
          <w:lang w:eastAsia="zh-CN"/>
        </w:rPr>
        <w:t>Obec má zriadenú prevádzku Slovenskej pošty a</w:t>
      </w:r>
      <w:r w:rsidR="00360422">
        <w:rPr>
          <w:rFonts w:ascii="Calibri" w:eastAsia="SimSun" w:hAnsi="Calibri" w:cs="Calibri"/>
          <w:lang w:eastAsia="zh-CN"/>
        </w:rPr>
        <w:t> </w:t>
      </w:r>
      <w:r w:rsidRPr="000D162F">
        <w:rPr>
          <w:rFonts w:ascii="Calibri" w:eastAsia="SimSun" w:hAnsi="Calibri" w:cs="Calibri"/>
          <w:lang w:eastAsia="zh-CN"/>
        </w:rPr>
        <w:t>sídli v</w:t>
      </w:r>
      <w:r w:rsidR="00360422">
        <w:rPr>
          <w:rFonts w:ascii="Calibri" w:eastAsia="SimSun" w:hAnsi="Calibri" w:cs="Calibri"/>
          <w:lang w:eastAsia="zh-CN"/>
        </w:rPr>
        <w:t> </w:t>
      </w:r>
      <w:r w:rsidRPr="000D162F">
        <w:rPr>
          <w:rFonts w:ascii="Calibri" w:eastAsia="SimSun" w:hAnsi="Calibri" w:cs="Calibri"/>
          <w:lang w:eastAsia="zh-CN"/>
        </w:rPr>
        <w:t>budove Obecného úradu.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highlight w:val="yellow"/>
          <w:lang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highlight w:val="yellow"/>
          <w:u w:val="single"/>
          <w:lang w:eastAsia="zh-CN"/>
        </w:rPr>
      </w:pPr>
      <w:r w:rsidRPr="000D162F">
        <w:rPr>
          <w:rFonts w:ascii="Calibri" w:eastAsia="SimSun" w:hAnsi="Calibri" w:cs="Calibri"/>
          <w:u w:val="single"/>
          <w:lang w:eastAsia="zh-CN"/>
        </w:rPr>
        <w:t>Miestny rozhlas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iCs/>
          <w:lang w:eastAsia="zh-CN"/>
        </w:rPr>
      </w:pPr>
      <w:r w:rsidRPr="000D162F">
        <w:rPr>
          <w:rFonts w:ascii="Calibri" w:eastAsia="SimSun" w:hAnsi="Calibri" w:cs="Calibri"/>
          <w:iCs/>
          <w:lang w:eastAsia="zh-CN"/>
        </w:rPr>
        <w:t>V</w:t>
      </w:r>
      <w:r w:rsidR="00360422">
        <w:rPr>
          <w:rFonts w:ascii="Calibri" w:eastAsia="SimSun" w:hAnsi="Calibri" w:cs="Calibri"/>
          <w:iCs/>
          <w:lang w:eastAsia="zh-CN"/>
        </w:rPr>
        <w:t> </w:t>
      </w:r>
      <w:r w:rsidRPr="000D162F">
        <w:rPr>
          <w:rFonts w:ascii="Calibri" w:eastAsia="SimSun" w:hAnsi="Calibri" w:cs="Calibri"/>
          <w:iCs/>
          <w:lang w:eastAsia="zh-CN"/>
        </w:rPr>
        <w:t xml:space="preserve">obci je zavedený bezdrôtový rozhlas. </w:t>
      </w:r>
    </w:p>
    <w:p w:rsidR="000D162F" w:rsidRPr="000D162F" w:rsidRDefault="000D162F" w:rsidP="000D162F">
      <w:pPr>
        <w:spacing w:after="0" w:line="240" w:lineRule="auto"/>
        <w:rPr>
          <w:rFonts w:ascii="Times New Roman" w:eastAsia="SimSun" w:hAnsi="Times New Roman" w:cs="Times New Roman"/>
          <w:lang w:val="en-US" w:eastAsia="zh-CN"/>
        </w:rPr>
      </w:pP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0D162F">
        <w:rPr>
          <w:rFonts w:ascii="Calibri" w:eastAsia="SimSun" w:hAnsi="Calibri" w:cs="Calibri"/>
          <w:szCs w:val="24"/>
          <w:lang w:eastAsia="zh-CN"/>
        </w:rPr>
        <w:t>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obci sa vydávajú Stankovské zvesti – </w:t>
      </w:r>
      <w:r w:rsidRPr="000D162F">
        <w:rPr>
          <w:rFonts w:ascii="Calibri" w:eastAsia="SimSun" w:hAnsi="Calibri" w:cs="Calibri"/>
          <w:szCs w:val="24"/>
          <w:u w:val="single"/>
          <w:lang w:eastAsia="zh-CN"/>
        </w:rPr>
        <w:t>obecné noviny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 pre Stankovany a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0D162F">
        <w:rPr>
          <w:rFonts w:ascii="Calibri" w:eastAsia="SimSun" w:hAnsi="Calibri" w:cs="Calibri"/>
          <w:szCs w:val="24"/>
          <w:lang w:eastAsia="zh-CN"/>
        </w:rPr>
        <w:t xml:space="preserve">časť Rojkov. </w:t>
      </w:r>
    </w:p>
    <w:p w:rsidR="000D162F" w:rsidRPr="000D162F" w:rsidRDefault="000D162F" w:rsidP="000D162F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</w:p>
    <w:p w:rsidR="006F6065" w:rsidRDefault="006F6065">
      <w:pPr>
        <w:jc w:val="left"/>
        <w:rPr>
          <w:rFonts w:eastAsiaTheme="majorEastAsia" w:cstheme="majorBidi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2151E8" w:rsidRDefault="002151E8" w:rsidP="005735B2">
      <w:pPr>
        <w:pStyle w:val="Nadpis3"/>
        <w:spacing w:after="240"/>
        <w:rPr>
          <w:rFonts w:asciiTheme="minorHAnsi" w:hAnsiTheme="minorHAnsi"/>
          <w:color w:val="auto"/>
          <w:sz w:val="28"/>
          <w:szCs w:val="28"/>
        </w:rPr>
      </w:pPr>
      <w:bookmarkStart w:id="29" w:name="_Toc442291824"/>
      <w:r w:rsidRPr="002151E8">
        <w:rPr>
          <w:rFonts w:asciiTheme="minorHAnsi" w:hAnsiTheme="minorHAnsi"/>
          <w:color w:val="auto"/>
          <w:sz w:val="28"/>
          <w:szCs w:val="28"/>
        </w:rPr>
        <w:lastRenderedPageBreak/>
        <w:t>Matica vplyvu</w:t>
      </w:r>
      <w:bookmarkEnd w:id="29"/>
    </w:p>
    <w:p w:rsidR="002151E8" w:rsidRPr="002151E8" w:rsidRDefault="002151E8" w:rsidP="002151E8">
      <w:pPr>
        <w:spacing w:line="240" w:lineRule="auto"/>
        <w:rPr>
          <w:szCs w:val="24"/>
        </w:rPr>
      </w:pPr>
      <w:r w:rsidRPr="002151E8">
        <w:rPr>
          <w:szCs w:val="24"/>
        </w:rPr>
        <w:t xml:space="preserve">Maticu vplyvu spracovala pracovná skupina obce na 3. workshope. </w:t>
      </w:r>
      <w:r w:rsidR="006F6065">
        <w:rPr>
          <w:szCs w:val="24"/>
        </w:rPr>
        <w:t>Sú v</w:t>
      </w:r>
      <w:r w:rsidR="00360422">
        <w:rPr>
          <w:szCs w:val="24"/>
        </w:rPr>
        <w:t> </w:t>
      </w:r>
      <w:r w:rsidR="006F6065">
        <w:rPr>
          <w:szCs w:val="24"/>
        </w:rPr>
        <w:t>nej rozdelené</w:t>
      </w:r>
      <w:r w:rsidRPr="002151E8">
        <w:rPr>
          <w:szCs w:val="24"/>
        </w:rPr>
        <w:t xml:space="preserve"> inštitúcie v</w:t>
      </w:r>
      <w:r w:rsidR="00360422">
        <w:rPr>
          <w:szCs w:val="24"/>
        </w:rPr>
        <w:t> </w:t>
      </w:r>
      <w:r w:rsidRPr="002151E8">
        <w:rPr>
          <w:szCs w:val="24"/>
        </w:rPr>
        <w:t xml:space="preserve">obci podľa </w:t>
      </w:r>
      <w:r w:rsidR="006F6065">
        <w:rPr>
          <w:szCs w:val="24"/>
        </w:rPr>
        <w:t>toho, aký vplyv</w:t>
      </w:r>
      <w:r w:rsidRPr="002151E8">
        <w:rPr>
          <w:szCs w:val="24"/>
        </w:rPr>
        <w:t xml:space="preserve"> a</w:t>
      </w:r>
      <w:r w:rsidR="00360422">
        <w:rPr>
          <w:szCs w:val="24"/>
        </w:rPr>
        <w:t> </w:t>
      </w:r>
      <w:r w:rsidR="006F6065">
        <w:rPr>
          <w:szCs w:val="24"/>
        </w:rPr>
        <w:t>aké právomoci</w:t>
      </w:r>
      <w:r w:rsidRPr="002151E8">
        <w:rPr>
          <w:szCs w:val="24"/>
        </w:rPr>
        <w:t xml:space="preserve"> majú vo vzťahu k</w:t>
      </w:r>
      <w:r w:rsidR="00360422">
        <w:rPr>
          <w:szCs w:val="24"/>
        </w:rPr>
        <w:t> </w:t>
      </w:r>
      <w:r w:rsidRPr="002151E8">
        <w:rPr>
          <w:szCs w:val="24"/>
        </w:rPr>
        <w:t xml:space="preserve">realizácii PHSR. </w:t>
      </w:r>
      <w:r w:rsidR="006F6065">
        <w:rPr>
          <w:szCs w:val="24"/>
        </w:rPr>
        <w:t>I</w:t>
      </w:r>
      <w:r w:rsidRPr="002151E8">
        <w:rPr>
          <w:szCs w:val="24"/>
        </w:rPr>
        <w:t>nštitúcie, ktoré majú vysok</w:t>
      </w:r>
      <w:r w:rsidR="006F6065">
        <w:rPr>
          <w:szCs w:val="24"/>
        </w:rPr>
        <w:t xml:space="preserve">ú mieru právomocí alebo vplyvu, </w:t>
      </w:r>
      <w:r w:rsidRPr="002151E8">
        <w:rPr>
          <w:szCs w:val="24"/>
        </w:rPr>
        <w:t>by sa pri realizácii PHSR mali stať partnermi, alebo samotnými realizátormi jednotlivých aktivít. Výsledky získané v</w:t>
      </w:r>
      <w:r w:rsidR="00360422">
        <w:rPr>
          <w:szCs w:val="24"/>
        </w:rPr>
        <w:t> </w:t>
      </w:r>
      <w:r w:rsidRPr="002151E8">
        <w:rPr>
          <w:szCs w:val="24"/>
        </w:rPr>
        <w:t>tejto matici sú zohľadnené pri akčnom plánovaní.</w:t>
      </w:r>
    </w:p>
    <w:p w:rsidR="002151E8" w:rsidRPr="002151E8" w:rsidRDefault="002151E8" w:rsidP="002151E8">
      <w:pPr>
        <w:spacing w:after="0"/>
      </w:pPr>
      <w:r w:rsidRPr="002151E8">
        <w:rPr>
          <w:b/>
          <w:szCs w:val="24"/>
        </w:rPr>
        <w:t xml:space="preserve">Tab. </w:t>
      </w:r>
      <w:r w:rsidR="000D162F">
        <w:rPr>
          <w:b/>
          <w:szCs w:val="24"/>
        </w:rPr>
        <w:t xml:space="preserve">19 </w:t>
      </w:r>
      <w:r w:rsidRPr="002151E8">
        <w:rPr>
          <w:b/>
          <w:szCs w:val="24"/>
        </w:rPr>
        <w:t xml:space="preserve"> Matica vplyvu inštitúcií na realizáciu PHSR</w:t>
      </w:r>
    </w:p>
    <w:tbl>
      <w:tblPr>
        <w:tblStyle w:val="Mriekatabuky3"/>
        <w:tblW w:w="0" w:type="auto"/>
        <w:tblLook w:val="04A0" w:firstRow="1" w:lastRow="0" w:firstColumn="1" w:lastColumn="0" w:noHBand="0" w:noVBand="1"/>
      </w:tblPr>
      <w:tblGrid>
        <w:gridCol w:w="1221"/>
        <w:gridCol w:w="906"/>
        <w:gridCol w:w="3791"/>
        <w:gridCol w:w="3658"/>
      </w:tblGrid>
      <w:tr w:rsidR="002151E8" w:rsidRPr="002151E8" w:rsidTr="00833466">
        <w:tc>
          <w:tcPr>
            <w:tcW w:w="2093" w:type="dxa"/>
            <w:gridSpan w:val="2"/>
            <w:vMerge w:val="restart"/>
          </w:tcPr>
          <w:p w:rsidR="002151E8" w:rsidRPr="002151E8" w:rsidRDefault="002151E8" w:rsidP="002151E8"/>
          <w:p w:rsidR="002151E8" w:rsidRPr="002151E8" w:rsidRDefault="002151E8" w:rsidP="002151E8"/>
        </w:tc>
        <w:tc>
          <w:tcPr>
            <w:tcW w:w="7483" w:type="dxa"/>
            <w:gridSpan w:val="2"/>
          </w:tcPr>
          <w:p w:rsidR="002151E8" w:rsidRPr="002151E8" w:rsidRDefault="002151E8" w:rsidP="002151E8"/>
          <w:p w:rsidR="002151E8" w:rsidRPr="002151E8" w:rsidRDefault="002151E8" w:rsidP="002151E8">
            <w:pPr>
              <w:jc w:val="center"/>
            </w:pPr>
            <w:r w:rsidRPr="002151E8">
              <w:t>Miera právomocí</w:t>
            </w:r>
          </w:p>
        </w:tc>
      </w:tr>
      <w:tr w:rsidR="002151E8" w:rsidRPr="002151E8" w:rsidTr="00833466">
        <w:tc>
          <w:tcPr>
            <w:tcW w:w="2093" w:type="dxa"/>
            <w:gridSpan w:val="2"/>
            <w:vMerge/>
          </w:tcPr>
          <w:p w:rsidR="002151E8" w:rsidRPr="002151E8" w:rsidRDefault="002151E8" w:rsidP="002151E8"/>
        </w:tc>
        <w:tc>
          <w:tcPr>
            <w:tcW w:w="3810" w:type="dxa"/>
          </w:tcPr>
          <w:p w:rsidR="002151E8" w:rsidRPr="002151E8" w:rsidRDefault="002151E8" w:rsidP="002151E8"/>
          <w:p w:rsidR="002151E8" w:rsidRPr="002151E8" w:rsidRDefault="002151E8" w:rsidP="002151E8">
            <w:pPr>
              <w:jc w:val="center"/>
            </w:pPr>
            <w:r w:rsidRPr="002151E8">
              <w:t>Vysoká</w:t>
            </w:r>
          </w:p>
        </w:tc>
        <w:tc>
          <w:tcPr>
            <w:tcW w:w="3673" w:type="dxa"/>
          </w:tcPr>
          <w:p w:rsidR="002151E8" w:rsidRPr="002151E8" w:rsidRDefault="002151E8" w:rsidP="002151E8">
            <w:pPr>
              <w:jc w:val="center"/>
            </w:pPr>
          </w:p>
          <w:p w:rsidR="002151E8" w:rsidRPr="002151E8" w:rsidRDefault="002151E8" w:rsidP="002151E8">
            <w:pPr>
              <w:jc w:val="center"/>
            </w:pPr>
            <w:r w:rsidRPr="002151E8">
              <w:t>Nízka</w:t>
            </w:r>
          </w:p>
        </w:tc>
      </w:tr>
      <w:tr w:rsidR="002151E8" w:rsidRPr="002151E8" w:rsidTr="00833466">
        <w:tc>
          <w:tcPr>
            <w:tcW w:w="1225" w:type="dxa"/>
            <w:vMerge w:val="restart"/>
          </w:tcPr>
          <w:p w:rsidR="002151E8" w:rsidRPr="002151E8" w:rsidRDefault="002151E8" w:rsidP="002151E8"/>
          <w:p w:rsidR="002151E8" w:rsidRPr="002151E8" w:rsidRDefault="002151E8" w:rsidP="002151E8"/>
          <w:p w:rsidR="002151E8" w:rsidRPr="002151E8" w:rsidRDefault="002151E8" w:rsidP="002151E8"/>
          <w:p w:rsidR="002151E8" w:rsidRPr="002151E8" w:rsidRDefault="002151E8" w:rsidP="002151E8"/>
          <w:p w:rsidR="002151E8" w:rsidRPr="002151E8" w:rsidRDefault="002151E8" w:rsidP="002151E8"/>
          <w:p w:rsidR="002151E8" w:rsidRPr="002151E8" w:rsidRDefault="002151E8" w:rsidP="002151E8">
            <w:r w:rsidRPr="002151E8">
              <w:t>Miera vplyvu</w:t>
            </w:r>
          </w:p>
        </w:tc>
        <w:tc>
          <w:tcPr>
            <w:tcW w:w="868" w:type="dxa"/>
          </w:tcPr>
          <w:p w:rsidR="002151E8" w:rsidRPr="002151E8" w:rsidRDefault="002151E8" w:rsidP="002151E8"/>
          <w:p w:rsidR="002151E8" w:rsidRPr="002151E8" w:rsidRDefault="002151E8" w:rsidP="002151E8"/>
          <w:p w:rsidR="002151E8" w:rsidRPr="002151E8" w:rsidRDefault="002151E8" w:rsidP="002151E8">
            <w:r w:rsidRPr="002151E8">
              <w:t>Vysoká</w:t>
            </w:r>
          </w:p>
        </w:tc>
        <w:tc>
          <w:tcPr>
            <w:tcW w:w="3810" w:type="dxa"/>
          </w:tcPr>
          <w:p w:rsidR="002151E8" w:rsidRPr="002151E8" w:rsidRDefault="002151E8" w:rsidP="006F6065">
            <w:pPr>
              <w:jc w:val="center"/>
            </w:pPr>
          </w:p>
          <w:p w:rsidR="002151E8" w:rsidRPr="002151E8" w:rsidRDefault="002151E8" w:rsidP="006F6065">
            <w:pPr>
              <w:jc w:val="center"/>
            </w:pPr>
          </w:p>
          <w:p w:rsidR="002151E8" w:rsidRPr="002151E8" w:rsidRDefault="002151E8" w:rsidP="006F6065">
            <w:pPr>
              <w:jc w:val="center"/>
            </w:pPr>
            <w:r w:rsidRPr="002151E8">
              <w:t>Obec</w:t>
            </w:r>
          </w:p>
          <w:p w:rsidR="002151E8" w:rsidRPr="002151E8" w:rsidRDefault="002151E8" w:rsidP="006F6065">
            <w:pPr>
              <w:jc w:val="center"/>
            </w:pPr>
            <w:r w:rsidRPr="002151E8">
              <w:t>Obecný úrad</w:t>
            </w:r>
          </w:p>
          <w:p w:rsidR="002151E8" w:rsidRPr="002151E8" w:rsidRDefault="002151E8" w:rsidP="006F6065">
            <w:pPr>
              <w:jc w:val="center"/>
            </w:pPr>
          </w:p>
        </w:tc>
        <w:tc>
          <w:tcPr>
            <w:tcW w:w="3673" w:type="dxa"/>
          </w:tcPr>
          <w:p w:rsidR="002151E8" w:rsidRPr="002151E8" w:rsidRDefault="002151E8" w:rsidP="006F6065">
            <w:pPr>
              <w:jc w:val="center"/>
            </w:pPr>
          </w:p>
          <w:p w:rsidR="002151E8" w:rsidRPr="002151E8" w:rsidRDefault="002151E8" w:rsidP="006F6065">
            <w:pPr>
              <w:jc w:val="center"/>
            </w:pPr>
            <w:r w:rsidRPr="002151E8">
              <w:t>Rímskokatolícka cirkev</w:t>
            </w:r>
          </w:p>
          <w:p w:rsidR="002151E8" w:rsidRPr="002151E8" w:rsidRDefault="002151E8" w:rsidP="006F6065">
            <w:pPr>
              <w:jc w:val="center"/>
            </w:pPr>
            <w:r w:rsidRPr="002151E8">
              <w:t>Futbalový klub</w:t>
            </w:r>
          </w:p>
          <w:p w:rsidR="002151E8" w:rsidRPr="002151E8" w:rsidRDefault="002151E8" w:rsidP="006F6065">
            <w:pPr>
              <w:jc w:val="center"/>
            </w:pPr>
            <w:r w:rsidRPr="002151E8">
              <w:t>Matica slovenská</w:t>
            </w:r>
          </w:p>
          <w:p w:rsidR="002151E8" w:rsidRPr="002151E8" w:rsidRDefault="002151E8" w:rsidP="006F6065">
            <w:pPr>
              <w:jc w:val="center"/>
            </w:pPr>
            <w:r w:rsidRPr="002151E8">
              <w:t>DHZ</w:t>
            </w:r>
          </w:p>
          <w:p w:rsidR="002151E8" w:rsidRPr="002151E8" w:rsidRDefault="002151E8" w:rsidP="006F6065">
            <w:pPr>
              <w:jc w:val="center"/>
            </w:pPr>
          </w:p>
        </w:tc>
      </w:tr>
      <w:tr w:rsidR="002151E8" w:rsidRPr="002151E8" w:rsidTr="00833466">
        <w:tc>
          <w:tcPr>
            <w:tcW w:w="1225" w:type="dxa"/>
            <w:vMerge/>
          </w:tcPr>
          <w:p w:rsidR="002151E8" w:rsidRPr="002151E8" w:rsidRDefault="002151E8" w:rsidP="002151E8"/>
        </w:tc>
        <w:tc>
          <w:tcPr>
            <w:tcW w:w="868" w:type="dxa"/>
          </w:tcPr>
          <w:p w:rsidR="002151E8" w:rsidRPr="002151E8" w:rsidRDefault="002151E8" w:rsidP="002151E8"/>
          <w:p w:rsidR="002151E8" w:rsidRPr="002151E8" w:rsidRDefault="002151E8" w:rsidP="002151E8"/>
          <w:p w:rsidR="002151E8" w:rsidRPr="002151E8" w:rsidRDefault="002151E8" w:rsidP="002151E8">
            <w:r w:rsidRPr="002151E8">
              <w:t>Nízka</w:t>
            </w:r>
          </w:p>
        </w:tc>
        <w:tc>
          <w:tcPr>
            <w:tcW w:w="3810" w:type="dxa"/>
          </w:tcPr>
          <w:p w:rsidR="002151E8" w:rsidRPr="002151E8" w:rsidRDefault="002151E8" w:rsidP="006F6065">
            <w:pPr>
              <w:jc w:val="center"/>
            </w:pPr>
          </w:p>
          <w:p w:rsidR="002151E8" w:rsidRPr="002151E8" w:rsidRDefault="002151E8" w:rsidP="006F6065">
            <w:pPr>
              <w:jc w:val="center"/>
            </w:pPr>
          </w:p>
          <w:p w:rsidR="002151E8" w:rsidRPr="002151E8" w:rsidRDefault="002151E8" w:rsidP="006F6065">
            <w:pPr>
              <w:jc w:val="center"/>
            </w:pPr>
            <w:r w:rsidRPr="002151E8">
              <w:t>Spoločný stavebný úrad Ružomberok</w:t>
            </w:r>
          </w:p>
          <w:p w:rsidR="002151E8" w:rsidRPr="002151E8" w:rsidRDefault="002151E8" w:rsidP="006F6065">
            <w:pPr>
              <w:jc w:val="center"/>
            </w:pPr>
          </w:p>
        </w:tc>
        <w:tc>
          <w:tcPr>
            <w:tcW w:w="3673" w:type="dxa"/>
          </w:tcPr>
          <w:p w:rsidR="002151E8" w:rsidRPr="002151E8" w:rsidRDefault="002151E8" w:rsidP="006F6065">
            <w:pPr>
              <w:jc w:val="center"/>
            </w:pPr>
          </w:p>
          <w:p w:rsidR="002151E8" w:rsidRPr="002151E8" w:rsidRDefault="002151E8" w:rsidP="006F6065">
            <w:pPr>
              <w:jc w:val="center"/>
            </w:pPr>
            <w:r w:rsidRPr="002151E8">
              <w:t>Poľovnícke združenie Havran</w:t>
            </w:r>
          </w:p>
          <w:p w:rsidR="002151E8" w:rsidRPr="002151E8" w:rsidRDefault="002151E8" w:rsidP="006F6065">
            <w:pPr>
              <w:jc w:val="center"/>
            </w:pPr>
            <w:r w:rsidRPr="002151E8">
              <w:t>Pozemkové spoločenstvo – urbariát</w:t>
            </w:r>
          </w:p>
        </w:tc>
      </w:tr>
    </w:tbl>
    <w:p w:rsidR="001E58B2" w:rsidRDefault="001E58B2">
      <w:pPr>
        <w:rPr>
          <w:rFonts w:ascii="Arial" w:hAnsi="Arial" w:cs="Arial"/>
          <w:color w:val="FF0000"/>
          <w:szCs w:val="24"/>
        </w:rPr>
      </w:pPr>
    </w:p>
    <w:p w:rsidR="001E58B2" w:rsidRPr="001071E9" w:rsidRDefault="00073316" w:rsidP="008B06B1">
      <w:pPr>
        <w:pStyle w:val="Nadpis2"/>
        <w:rPr>
          <w:sz w:val="36"/>
          <w:szCs w:val="36"/>
        </w:rPr>
      </w:pPr>
      <w:bookmarkStart w:id="30" w:name="_Toc427829940"/>
      <w:r>
        <w:rPr>
          <w:rFonts w:cstheme="minorHAnsi"/>
          <w:color w:val="000000" w:themeColor="text1"/>
          <w:sz w:val="36"/>
          <w:szCs w:val="36"/>
        </w:rPr>
        <w:br w:type="page"/>
      </w:r>
      <w:bookmarkStart w:id="31" w:name="_Toc442291825"/>
      <w:r w:rsidR="001E58B2" w:rsidRPr="008B06B1">
        <w:rPr>
          <w:sz w:val="36"/>
          <w:szCs w:val="36"/>
        </w:rPr>
        <w:lastRenderedPageBreak/>
        <w:t xml:space="preserve">Časť 1.B </w:t>
      </w:r>
      <w:r w:rsidR="00360422">
        <w:rPr>
          <w:sz w:val="36"/>
          <w:szCs w:val="36"/>
        </w:rPr>
        <w:t>–</w:t>
      </w:r>
      <w:r w:rsidR="001E58B2" w:rsidRPr="008B06B1">
        <w:rPr>
          <w:sz w:val="36"/>
          <w:szCs w:val="36"/>
        </w:rPr>
        <w:t xml:space="preserve"> Analýza vonkajšieho prostredia</w:t>
      </w:r>
      <w:bookmarkEnd w:id="30"/>
      <w:bookmarkEnd w:id="31"/>
    </w:p>
    <w:p w:rsidR="001E58B2" w:rsidRDefault="001E58B2" w:rsidP="001E58B2"/>
    <w:p w:rsidR="009B3490" w:rsidRPr="006F6065" w:rsidRDefault="009B3490" w:rsidP="005735B2">
      <w:pPr>
        <w:pStyle w:val="Nadpis3"/>
        <w:jc w:val="left"/>
        <w:rPr>
          <w:rFonts w:asciiTheme="minorHAnsi" w:hAnsiTheme="minorHAnsi"/>
          <w:color w:val="auto"/>
          <w:szCs w:val="24"/>
        </w:rPr>
      </w:pPr>
      <w:bookmarkStart w:id="32" w:name="_Toc442291826"/>
      <w:r w:rsidRPr="009B3490">
        <w:rPr>
          <w:rFonts w:asciiTheme="minorHAnsi" w:hAnsiTheme="minorHAnsi"/>
          <w:color w:val="auto"/>
          <w:sz w:val="28"/>
          <w:szCs w:val="28"/>
        </w:rPr>
        <w:t>STEEP analýza</w:t>
      </w:r>
      <w:bookmarkEnd w:id="32"/>
      <w:r w:rsidRPr="009B3490">
        <w:rPr>
          <w:rFonts w:asciiTheme="minorHAnsi" w:hAnsiTheme="minorHAnsi"/>
          <w:color w:val="auto"/>
          <w:sz w:val="28"/>
          <w:szCs w:val="28"/>
        </w:rPr>
        <w:t xml:space="preserve"> </w:t>
      </w:r>
      <w:r>
        <w:rPr>
          <w:rFonts w:asciiTheme="minorHAnsi" w:hAnsiTheme="minorHAnsi"/>
          <w:color w:val="auto"/>
          <w:sz w:val="28"/>
          <w:szCs w:val="28"/>
        </w:rPr>
        <w:br/>
      </w:r>
    </w:p>
    <w:p w:rsidR="009B3490" w:rsidRPr="009B3490" w:rsidRDefault="009B3490" w:rsidP="003D4373">
      <w:pPr>
        <w:tabs>
          <w:tab w:val="left" w:pos="7110"/>
        </w:tabs>
        <w:autoSpaceDE w:val="0"/>
        <w:spacing w:line="240" w:lineRule="auto"/>
        <w:rPr>
          <w:rFonts w:ascii="Arial" w:hAnsi="Arial"/>
          <w:szCs w:val="24"/>
        </w:rPr>
      </w:pPr>
      <w:r w:rsidRPr="009B3490">
        <w:rPr>
          <w:rFonts w:ascii="Calibri" w:hAnsi="Calibri"/>
          <w:szCs w:val="24"/>
        </w:rPr>
        <w:t>Súčasťou analýzy vonkajšieho prostredia je tzv. analýza STEEP faktorov, ktorá sleduje vplyv faktorov v</w:t>
      </w:r>
      <w:r w:rsidR="00360422">
        <w:rPr>
          <w:rFonts w:ascii="Calibri" w:hAnsi="Calibri"/>
          <w:szCs w:val="24"/>
        </w:rPr>
        <w:t> </w:t>
      </w:r>
      <w:r w:rsidRPr="009B3490">
        <w:rPr>
          <w:rFonts w:ascii="Calibri" w:hAnsi="Calibri"/>
          <w:szCs w:val="24"/>
        </w:rPr>
        <w:t xml:space="preserve">sociálnej, </w:t>
      </w:r>
      <w:r w:rsidRPr="009B3490">
        <w:rPr>
          <w:rFonts w:ascii="Calibri" w:hAnsi="Calibri"/>
          <w:color w:val="000000"/>
          <w:szCs w:val="24"/>
        </w:rPr>
        <w:t>technologickej, ekonomickej, environmentálnej a</w:t>
      </w:r>
      <w:r w:rsidR="00360422">
        <w:rPr>
          <w:rFonts w:ascii="Calibri" w:hAnsi="Calibri"/>
          <w:color w:val="000000"/>
          <w:szCs w:val="24"/>
        </w:rPr>
        <w:t> </w:t>
      </w:r>
      <w:r w:rsidRPr="009B3490">
        <w:rPr>
          <w:rFonts w:ascii="Calibri" w:hAnsi="Calibri"/>
          <w:color w:val="000000"/>
          <w:szCs w:val="24"/>
        </w:rPr>
        <w:t>politickej</w:t>
      </w:r>
      <w:r w:rsidR="006F6065">
        <w:rPr>
          <w:rFonts w:ascii="Calibri" w:hAnsi="Calibri"/>
          <w:color w:val="000000"/>
          <w:szCs w:val="24"/>
        </w:rPr>
        <w:t xml:space="preserve"> oblasti</w:t>
      </w:r>
      <w:r w:rsidRPr="009B3490">
        <w:rPr>
          <w:rFonts w:ascii="Calibri" w:hAnsi="Calibri"/>
          <w:color w:val="000000"/>
          <w:szCs w:val="24"/>
        </w:rPr>
        <w:t xml:space="preserve">. Sú </w:t>
      </w:r>
      <w:r w:rsidR="006F6065">
        <w:rPr>
          <w:rFonts w:ascii="Calibri" w:hAnsi="Calibri"/>
          <w:color w:val="000000"/>
          <w:szCs w:val="24"/>
        </w:rPr>
        <w:t xml:space="preserve">to </w:t>
      </w:r>
      <w:r w:rsidRPr="009B3490">
        <w:rPr>
          <w:rFonts w:ascii="Calibri" w:hAnsi="Calibri"/>
          <w:color w:val="000000"/>
          <w:szCs w:val="24"/>
        </w:rPr>
        <w:t>faktory, ktoré pôsobia na širšej ako obecnej úrovni, pričom majú vplyv na ďalší rozvoj obce. Súhrn vonkajších faktorov v</w:t>
      </w:r>
      <w:r w:rsidR="00360422">
        <w:rPr>
          <w:rFonts w:ascii="Calibri" w:hAnsi="Calibri"/>
          <w:color w:val="000000"/>
          <w:szCs w:val="24"/>
        </w:rPr>
        <w:t> </w:t>
      </w:r>
      <w:r w:rsidRPr="009B3490">
        <w:rPr>
          <w:rFonts w:ascii="Calibri" w:hAnsi="Calibri"/>
          <w:color w:val="000000"/>
          <w:szCs w:val="24"/>
        </w:rPr>
        <w:t>metodike STEEP analýzy uvádza nasledujúca tabuľka.</w:t>
      </w:r>
    </w:p>
    <w:p w:rsidR="009B3490" w:rsidRPr="009B3490" w:rsidRDefault="009B3490" w:rsidP="009B3490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/>
          <w:b/>
          <w:bCs/>
          <w:szCs w:val="24"/>
        </w:rPr>
      </w:pPr>
      <w:r w:rsidRPr="009B3490">
        <w:rPr>
          <w:rFonts w:ascii="Calibri" w:hAnsi="Calibri"/>
          <w:b/>
          <w:bCs/>
          <w:szCs w:val="24"/>
        </w:rPr>
        <w:t>Tab.</w:t>
      </w:r>
      <w:r w:rsidR="000D162F">
        <w:rPr>
          <w:rFonts w:ascii="Calibri" w:hAnsi="Calibri"/>
          <w:b/>
          <w:bCs/>
          <w:szCs w:val="24"/>
        </w:rPr>
        <w:t xml:space="preserve"> 20  </w:t>
      </w:r>
      <w:r w:rsidRPr="009B3490">
        <w:rPr>
          <w:rFonts w:ascii="Calibri" w:hAnsi="Calibri"/>
          <w:b/>
          <w:bCs/>
          <w:szCs w:val="24"/>
        </w:rPr>
        <w:t xml:space="preserve">STEEP analýza </w:t>
      </w:r>
      <w:r w:rsidR="00360422">
        <w:rPr>
          <w:rFonts w:ascii="Calibri" w:hAnsi="Calibri"/>
          <w:b/>
          <w:bCs/>
          <w:szCs w:val="24"/>
        </w:rPr>
        <w:t>–</w:t>
      </w:r>
      <w:r w:rsidRPr="009B3490">
        <w:rPr>
          <w:rFonts w:ascii="Calibri" w:hAnsi="Calibri"/>
          <w:b/>
          <w:bCs/>
          <w:szCs w:val="24"/>
        </w:rPr>
        <w:t xml:space="preserve"> vplyv sociálnych, technologických, ekonomických, ekologických a</w:t>
      </w:r>
      <w:r w:rsidR="00360422">
        <w:rPr>
          <w:rFonts w:ascii="Calibri" w:hAnsi="Calibri"/>
          <w:b/>
          <w:bCs/>
          <w:szCs w:val="24"/>
        </w:rPr>
        <w:t> </w:t>
      </w:r>
      <w:r w:rsidRPr="009B3490">
        <w:rPr>
          <w:rFonts w:ascii="Calibri" w:hAnsi="Calibri"/>
          <w:b/>
          <w:bCs/>
          <w:szCs w:val="24"/>
        </w:rPr>
        <w:t>politických faktorov vonkajšieho prostredia na rozvoj obce</w:t>
      </w:r>
    </w:p>
    <w:tbl>
      <w:tblPr>
        <w:tblStyle w:val="Mriekatabuky"/>
        <w:tblW w:w="9551" w:type="dxa"/>
        <w:jc w:val="center"/>
        <w:tblLayout w:type="fixed"/>
        <w:tblLook w:val="0000" w:firstRow="0" w:lastRow="0" w:firstColumn="0" w:lastColumn="0" w:noHBand="0" w:noVBand="0"/>
      </w:tblPr>
      <w:tblGrid>
        <w:gridCol w:w="1809"/>
        <w:gridCol w:w="1985"/>
        <w:gridCol w:w="1843"/>
        <w:gridCol w:w="2114"/>
        <w:gridCol w:w="1800"/>
      </w:tblGrid>
      <w:tr w:rsidR="009B3490" w:rsidTr="006F6065">
        <w:trPr>
          <w:trHeight w:val="98"/>
          <w:jc w:val="center"/>
        </w:trPr>
        <w:tc>
          <w:tcPr>
            <w:tcW w:w="1809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SOCIÁLNO-KULTÚRNE</w:t>
            </w:r>
          </w:p>
        </w:tc>
        <w:tc>
          <w:tcPr>
            <w:tcW w:w="1985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TECHNOLOGICKÉ</w:t>
            </w:r>
          </w:p>
        </w:tc>
        <w:tc>
          <w:tcPr>
            <w:tcW w:w="1843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EKONOMICKÉ</w:t>
            </w:r>
          </w:p>
        </w:tc>
        <w:tc>
          <w:tcPr>
            <w:tcW w:w="2114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ENVIROMENTÁLNE</w:t>
            </w:r>
          </w:p>
        </w:tc>
        <w:tc>
          <w:tcPr>
            <w:tcW w:w="1800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POLITICKO-PRÁVNE</w:t>
            </w:r>
          </w:p>
        </w:tc>
      </w:tr>
      <w:tr w:rsidR="009B3490" w:rsidRPr="003C6BB0" w:rsidTr="006F6065">
        <w:trPr>
          <w:trHeight w:val="480"/>
          <w:jc w:val="center"/>
        </w:trPr>
        <w:tc>
          <w:tcPr>
            <w:tcW w:w="1809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Starnutie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populácie </w:t>
            </w:r>
          </w:p>
        </w:tc>
        <w:tc>
          <w:tcPr>
            <w:tcW w:w="1985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Rýchly vývoj</w:t>
            </w:r>
            <w:r w:rsidRPr="005735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techniky a</w:t>
            </w:r>
            <w:r w:rsidR="003604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5735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technológií</w:t>
            </w:r>
          </w:p>
        </w:tc>
        <w:tc>
          <w:tcPr>
            <w:tcW w:w="1843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Dopady </w:t>
            </w: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ekonomickej krízy </w:t>
            </w:r>
          </w:p>
        </w:tc>
        <w:tc>
          <w:tcPr>
            <w:tcW w:w="2114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CCFF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Priemysel </w:t>
            </w:r>
            <w:r w:rsidRPr="005735B2">
              <w:rPr>
                <w:rFonts w:asciiTheme="minorHAnsi" w:hAnsiTheme="minorHAnsi" w:cstheme="minorHAnsi"/>
                <w:b/>
                <w:sz w:val="22"/>
                <w:szCs w:val="22"/>
              </w:rPr>
              <w:t>je zdrojom znečistenia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životného prostredia v</w:t>
            </w:r>
            <w:r w:rsidR="0036042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>celosvetovom meradle</w:t>
            </w:r>
          </w:p>
        </w:tc>
        <w:tc>
          <w:tcPr>
            <w:tcW w:w="1800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Európske štrukturálne fondy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na roky 2014-2020</w:t>
            </w:r>
          </w:p>
        </w:tc>
      </w:tr>
      <w:tr w:rsidR="009B3490" w:rsidRPr="003C6BB0" w:rsidTr="006F6065">
        <w:trPr>
          <w:trHeight w:val="480"/>
          <w:jc w:val="center"/>
        </w:trPr>
        <w:tc>
          <w:tcPr>
            <w:tcW w:w="1809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Migrácia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obyvateľov za štúdiom a</w:t>
            </w:r>
            <w:r w:rsidR="0036042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prácou do zahraničia </w:t>
            </w:r>
          </w:p>
        </w:tc>
        <w:tc>
          <w:tcPr>
            <w:tcW w:w="1985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Zlepšuje sa prístup k</w:t>
            </w:r>
            <w:r w:rsidR="003604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5735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informáciám, komunikačné možnosti medzi ľuďmi a</w:t>
            </w:r>
            <w:r w:rsidR="0036042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5735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inštitúciami sa menia, </w:t>
            </w:r>
            <w:r w:rsidRPr="005735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rozvíja sa spolupráca na diaľku</w:t>
            </w:r>
          </w:p>
        </w:tc>
        <w:tc>
          <w:tcPr>
            <w:tcW w:w="1843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Zmena podielu na výnose dane z</w:t>
            </w:r>
            <w:r w:rsidR="0036042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príjmov fyzických osôb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na 68,5 % pre samosprávy s</w:t>
            </w:r>
            <w:r w:rsidR="0036042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>prognózou na úroveň 70,3 %</w:t>
            </w:r>
          </w:p>
        </w:tc>
        <w:tc>
          <w:tcPr>
            <w:tcW w:w="2114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Zmena klímy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0422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celkové oteplenie, extrémne zrážky, veterné smršte, extrémne teplé letné obdobia</w:t>
            </w:r>
          </w:p>
        </w:tc>
        <w:tc>
          <w:tcPr>
            <w:tcW w:w="1800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  <w:lang w:val="de-DE"/>
              </w:rPr>
            </w:pPr>
            <w:r w:rsidRPr="005735B2">
              <w:rPr>
                <w:rFonts w:asciiTheme="minorHAnsi" w:hAnsiTheme="minorHAnsi" w:cstheme="minorHAnsi"/>
                <w:b/>
                <w:sz w:val="22"/>
                <w:szCs w:val="22"/>
              </w:rPr>
              <w:t>Zhoršovanie podnikateľského prostredia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="0036042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>SR</w:t>
            </w:r>
          </w:p>
        </w:tc>
      </w:tr>
      <w:tr w:rsidR="009B3490" w:rsidTr="006F6065">
        <w:trPr>
          <w:trHeight w:val="479"/>
          <w:jc w:val="center"/>
        </w:trPr>
        <w:tc>
          <w:tcPr>
            <w:tcW w:w="1809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Rýchle životné tempo, viac </w:t>
            </w: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stres</w:t>
            </w:r>
            <w:r w:rsidRPr="005735B2">
              <w:rPr>
                <w:rFonts w:asciiTheme="minorHAnsi" w:hAnsiTheme="minorHAnsi" w:cstheme="minorHAnsi"/>
                <w:b/>
                <w:sz w:val="22"/>
                <w:szCs w:val="22"/>
              </w:rPr>
              <w:t>u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9B3490" w:rsidRPr="005735B2" w:rsidRDefault="009B3490" w:rsidP="006F6065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>Deti a</w:t>
            </w:r>
            <w:r w:rsidR="0036042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mládež častejšie trávia </w:t>
            </w:r>
            <w:r w:rsidRPr="005735B2">
              <w:rPr>
                <w:rFonts w:asciiTheme="minorHAnsi" w:hAnsiTheme="minorHAnsi" w:cstheme="minorHAnsi"/>
                <w:b/>
                <w:sz w:val="22"/>
                <w:szCs w:val="22"/>
              </w:rPr>
              <w:t>voľný čas pri počítači</w:t>
            </w:r>
            <w:r w:rsidR="006F6065">
              <w:rPr>
                <w:rFonts w:asciiTheme="minorHAnsi" w:hAnsiTheme="minorHAnsi" w:cstheme="minorHAnsi"/>
                <w:sz w:val="22"/>
                <w:szCs w:val="22"/>
              </w:rPr>
              <w:t xml:space="preserve"> ako pri hrách s</w:t>
            </w:r>
            <w:r w:rsidR="0036042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6F6065">
              <w:rPr>
                <w:rFonts w:asciiTheme="minorHAnsi" w:hAnsiTheme="minorHAnsi" w:cstheme="minorHAnsi"/>
                <w:sz w:val="22"/>
                <w:szCs w:val="22"/>
              </w:rPr>
              <w:t>vrstovníkmi</w:t>
            </w:r>
          </w:p>
        </w:tc>
        <w:tc>
          <w:tcPr>
            <w:tcW w:w="1843" w:type="dxa"/>
          </w:tcPr>
          <w:p w:rsidR="009B3490" w:rsidRPr="005735B2" w:rsidRDefault="009B3490" w:rsidP="00833466">
            <w:pPr>
              <w:tabs>
                <w:tab w:val="left" w:pos="3105"/>
              </w:tabs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Medziročný nárast HDP</w:t>
            </w:r>
            <w:r w:rsidRPr="005735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na 1 obyvateľa</w:t>
            </w:r>
          </w:p>
          <w:p w:rsidR="009B3490" w:rsidRPr="005735B2" w:rsidRDefault="009B3490" w:rsidP="0083346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Narastá </w:t>
            </w: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environmentálne povedomie </w:t>
            </w:r>
            <w:r w:rsidRPr="005735B2">
              <w:rPr>
                <w:rFonts w:asciiTheme="minorHAnsi" w:hAnsiTheme="minorHAnsi" w:cstheme="minorHAnsi"/>
                <w:bCs/>
                <w:sz w:val="22"/>
                <w:szCs w:val="22"/>
              </w:rPr>
              <w:t>občanov</w:t>
            </w:r>
          </w:p>
        </w:tc>
        <w:tc>
          <w:tcPr>
            <w:tcW w:w="1800" w:type="dxa"/>
          </w:tcPr>
          <w:p w:rsidR="009B3490" w:rsidRPr="005735B2" w:rsidRDefault="009B3490" w:rsidP="0083346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Vymožiteľnosť práva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– nedôvera občanov a</w:t>
            </w:r>
            <w:r w:rsidR="0036042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>podnikateľov</w:t>
            </w:r>
          </w:p>
        </w:tc>
      </w:tr>
      <w:tr w:rsidR="009B3490" w:rsidTr="006F6065">
        <w:trPr>
          <w:trHeight w:val="479"/>
          <w:jc w:val="center"/>
        </w:trPr>
        <w:tc>
          <w:tcPr>
            <w:tcW w:w="1809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sz w:val="22"/>
                <w:szCs w:val="22"/>
              </w:rPr>
              <w:t>Uzatváranie sa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do seba, do svojich rodín a</w:t>
            </w:r>
            <w:r w:rsidR="0036042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>domovov</w:t>
            </w:r>
          </w:p>
        </w:tc>
        <w:tc>
          <w:tcPr>
            <w:tcW w:w="1985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Technika umožňuje </w:t>
            </w:r>
            <w:r w:rsidRPr="005735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nové možnosti prezentácie a</w:t>
            </w:r>
            <w:r w:rsidR="0036042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 </w:t>
            </w:r>
            <w:r w:rsidRPr="005735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marketingu</w:t>
            </w:r>
          </w:p>
        </w:tc>
        <w:tc>
          <w:tcPr>
            <w:tcW w:w="1843" w:type="dxa"/>
          </w:tcPr>
          <w:p w:rsidR="009B3490" w:rsidRPr="005735B2" w:rsidRDefault="009B3490" w:rsidP="0083346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Priaznivý vývoj referenčných úrokových sadzieb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Euribor</w:t>
            </w:r>
          </w:p>
        </w:tc>
        <w:tc>
          <w:tcPr>
            <w:tcW w:w="2114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9B3490" w:rsidRPr="005735B2" w:rsidRDefault="009B3490" w:rsidP="0083346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Nárast </w:t>
            </w: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štátnej byrokracie</w:t>
            </w:r>
          </w:p>
        </w:tc>
      </w:tr>
      <w:tr w:rsidR="009B3490" w:rsidTr="006F6065">
        <w:trPr>
          <w:trHeight w:val="479"/>
          <w:jc w:val="center"/>
        </w:trPr>
        <w:tc>
          <w:tcPr>
            <w:tcW w:w="1809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sz w:val="22"/>
                <w:szCs w:val="22"/>
              </w:rPr>
              <w:t>Pasívne trávenie voľného času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v</w:t>
            </w:r>
            <w:r w:rsidR="00360422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>niektorých rodinách</w:t>
            </w:r>
          </w:p>
        </w:tc>
        <w:tc>
          <w:tcPr>
            <w:tcW w:w="1985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Narastá i</w:t>
            </w:r>
            <w:r w:rsidRPr="005735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ndividuálne zabezpečenie ciest do zahraničia pomocou internetu</w:t>
            </w:r>
          </w:p>
        </w:tc>
        <w:tc>
          <w:tcPr>
            <w:tcW w:w="1843" w:type="dxa"/>
          </w:tcPr>
          <w:p w:rsidR="009B3490" w:rsidRPr="005735B2" w:rsidRDefault="009B3490" w:rsidP="0083346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Počet návštevníkov</w:t>
            </w:r>
            <w:r w:rsidRPr="005735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Slovenska sa </w:t>
            </w:r>
            <w:r w:rsidRPr="005735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znižuje</w:t>
            </w:r>
            <w:r w:rsidRPr="005735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114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9B3490" w:rsidRPr="005735B2" w:rsidRDefault="009B3490" w:rsidP="0083346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Najvyššiu dôveru medzi občanmi majú spomedzi inštitúcií </w:t>
            </w:r>
            <w:r w:rsidRPr="005735B2">
              <w:rPr>
                <w:rFonts w:asciiTheme="minorHAnsi" w:hAnsiTheme="minorHAnsi" w:cstheme="minorHAnsi"/>
                <w:b/>
                <w:sz w:val="22"/>
                <w:szCs w:val="22"/>
              </w:rPr>
              <w:t>mimovládne organizácie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(40 % občanov)</w:t>
            </w:r>
          </w:p>
        </w:tc>
      </w:tr>
      <w:tr w:rsidR="009B3490" w:rsidTr="006F6065">
        <w:trPr>
          <w:trHeight w:val="479"/>
          <w:jc w:val="center"/>
        </w:trPr>
        <w:tc>
          <w:tcPr>
            <w:tcW w:w="1809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Rozvoj komunitných aktivít a</w:t>
            </w:r>
            <w:r w:rsidR="00360422">
              <w:rPr>
                <w:rFonts w:asciiTheme="minorHAnsi" w:hAnsiTheme="minorHAnsi" w:cstheme="minorHAnsi"/>
                <w:b/>
                <w:sz w:val="22"/>
                <w:szCs w:val="22"/>
              </w:rPr>
              <w:t> </w:t>
            </w:r>
            <w:r w:rsidRPr="005735B2">
              <w:rPr>
                <w:rFonts w:asciiTheme="minorHAnsi" w:hAnsiTheme="minorHAnsi" w:cstheme="minorHAnsi"/>
                <w:b/>
                <w:sz w:val="22"/>
                <w:szCs w:val="22"/>
              </w:rPr>
              <w:t>účasti občanov</w:t>
            </w:r>
            <w:r w:rsidRPr="005735B2">
              <w:rPr>
                <w:rFonts w:asciiTheme="minorHAnsi" w:hAnsiTheme="minorHAnsi" w:cstheme="minorHAnsi"/>
                <w:sz w:val="22"/>
                <w:szCs w:val="22"/>
              </w:rPr>
              <w:t xml:space="preserve"> na verejnom živote</w:t>
            </w:r>
          </w:p>
        </w:tc>
        <w:tc>
          <w:tcPr>
            <w:tcW w:w="1985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Nárast využívania </w:t>
            </w:r>
            <w:r w:rsidRPr="005735B2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sociálnych sietí</w:t>
            </w:r>
          </w:p>
        </w:tc>
        <w:tc>
          <w:tcPr>
            <w:tcW w:w="1843" w:type="dxa"/>
          </w:tcPr>
          <w:p w:rsidR="009B3490" w:rsidRPr="005735B2" w:rsidRDefault="009B3490" w:rsidP="0083346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114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9B3490" w:rsidRPr="005735B2" w:rsidRDefault="009B3490" w:rsidP="0083346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Štátna sociálna politika </w:t>
            </w:r>
            <w:r w:rsidRPr="005735B2">
              <w:rPr>
                <w:rFonts w:asciiTheme="minorHAnsi" w:hAnsiTheme="minorHAnsi" w:cstheme="minorHAnsi"/>
                <w:bCs/>
                <w:sz w:val="22"/>
                <w:szCs w:val="22"/>
              </w:rPr>
              <w:t>pre sociálne ohrozené skupiny</w:t>
            </w:r>
          </w:p>
        </w:tc>
      </w:tr>
      <w:tr w:rsidR="009B3490" w:rsidTr="006F6065">
        <w:trPr>
          <w:trHeight w:val="479"/>
          <w:jc w:val="center"/>
        </w:trPr>
        <w:tc>
          <w:tcPr>
            <w:tcW w:w="1809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5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5735B2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Technológie poskytujú </w:t>
            </w:r>
            <w:r w:rsidRPr="005735B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možnosť šetrenia prírodnými zdrojmi</w:t>
            </w:r>
          </w:p>
        </w:tc>
        <w:tc>
          <w:tcPr>
            <w:tcW w:w="1843" w:type="dxa"/>
          </w:tcPr>
          <w:p w:rsidR="009B3490" w:rsidRPr="005735B2" w:rsidRDefault="009B3490" w:rsidP="0083346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114" w:type="dxa"/>
          </w:tcPr>
          <w:p w:rsidR="009B3490" w:rsidRPr="005735B2" w:rsidRDefault="009B3490" w:rsidP="00833466">
            <w:pPr>
              <w:autoSpaceDE w:val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00" w:type="dxa"/>
          </w:tcPr>
          <w:p w:rsidR="009B3490" w:rsidRPr="005735B2" w:rsidRDefault="009B3490" w:rsidP="00833466">
            <w:pPr>
              <w:autoSpaceDE w:val="0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B3490" w:rsidRDefault="009B3490" w:rsidP="009B3490">
      <w:r w:rsidRPr="002E1E15">
        <w:rPr>
          <w:rFonts w:ascii="Calibri" w:hAnsi="Calibri"/>
          <w:i/>
          <w:iCs/>
          <w:sz w:val="20"/>
          <w:szCs w:val="20"/>
          <w:lang w:val="de-DE"/>
        </w:rPr>
        <w:t>Zdroj: Vlastné spracovanie</w:t>
      </w:r>
    </w:p>
    <w:p w:rsidR="005735B2" w:rsidRDefault="005735B2" w:rsidP="003D4373">
      <w:pPr>
        <w:pStyle w:val="Nadpis3"/>
        <w:rPr>
          <w:rFonts w:asciiTheme="minorHAnsi" w:hAnsiTheme="minorHAnsi"/>
          <w:color w:val="auto"/>
          <w:sz w:val="28"/>
          <w:szCs w:val="28"/>
        </w:rPr>
      </w:pPr>
    </w:p>
    <w:p w:rsidR="003D4373" w:rsidRPr="003D4373" w:rsidRDefault="003D4373" w:rsidP="003D4373">
      <w:pPr>
        <w:pStyle w:val="Nadpis3"/>
        <w:rPr>
          <w:rFonts w:asciiTheme="minorHAnsi" w:hAnsiTheme="minorHAnsi"/>
          <w:color w:val="auto"/>
          <w:sz w:val="28"/>
          <w:szCs w:val="28"/>
        </w:rPr>
      </w:pPr>
      <w:bookmarkStart w:id="33" w:name="_Toc442291827"/>
      <w:r w:rsidRPr="003D4373">
        <w:rPr>
          <w:rFonts w:asciiTheme="minorHAnsi" w:hAnsiTheme="minorHAnsi"/>
          <w:color w:val="auto"/>
          <w:sz w:val="28"/>
          <w:szCs w:val="28"/>
        </w:rPr>
        <w:t>Analýza konkurencie</w:t>
      </w:r>
      <w:bookmarkEnd w:id="33"/>
    </w:p>
    <w:p w:rsidR="003D4373" w:rsidRPr="003D4373" w:rsidRDefault="003D4373" w:rsidP="003D4373">
      <w:pPr>
        <w:spacing w:after="0" w:line="240" w:lineRule="auto"/>
        <w:rPr>
          <w:b/>
          <w:szCs w:val="24"/>
        </w:rPr>
      </w:pPr>
    </w:p>
    <w:p w:rsidR="003D4373" w:rsidRPr="003D4373" w:rsidRDefault="003D4373" w:rsidP="003D4373">
      <w:pPr>
        <w:spacing w:after="0" w:line="240" w:lineRule="auto"/>
        <w:rPr>
          <w:szCs w:val="24"/>
        </w:rPr>
      </w:pPr>
      <w:r w:rsidRPr="003D4373">
        <w:rPr>
          <w:szCs w:val="24"/>
        </w:rPr>
        <w:t xml:space="preserve">Obecná pracovná skupina na 3. workshope hľadala konkurenčné výhody </w:t>
      </w:r>
      <w:r w:rsidR="006F6065">
        <w:rPr>
          <w:szCs w:val="24"/>
        </w:rPr>
        <w:t>a</w:t>
      </w:r>
      <w:r w:rsidR="00360422">
        <w:rPr>
          <w:szCs w:val="24"/>
        </w:rPr>
        <w:t> </w:t>
      </w:r>
      <w:r w:rsidR="006F6065">
        <w:rPr>
          <w:szCs w:val="24"/>
        </w:rPr>
        <w:t xml:space="preserve">nevýhody </w:t>
      </w:r>
      <w:r w:rsidRPr="003D4373">
        <w:rPr>
          <w:szCs w:val="24"/>
        </w:rPr>
        <w:t>svojej obce v</w:t>
      </w:r>
      <w:r w:rsidR="00360422">
        <w:rPr>
          <w:szCs w:val="24"/>
        </w:rPr>
        <w:t> </w:t>
      </w:r>
      <w:r w:rsidRPr="003D4373">
        <w:rPr>
          <w:szCs w:val="24"/>
        </w:rPr>
        <w:t>troch oblastiach: rast počtu obyvateľov, rast cestovného ruchu a</w:t>
      </w:r>
      <w:r w:rsidR="00360422">
        <w:rPr>
          <w:szCs w:val="24"/>
        </w:rPr>
        <w:t> </w:t>
      </w:r>
      <w:r w:rsidRPr="003D4373">
        <w:rPr>
          <w:szCs w:val="24"/>
        </w:rPr>
        <w:t>rast zamestnanosti.</w:t>
      </w:r>
    </w:p>
    <w:p w:rsidR="003D4373" w:rsidRPr="003D4373" w:rsidRDefault="003D4373" w:rsidP="003D4373">
      <w:pPr>
        <w:spacing w:after="0" w:line="240" w:lineRule="auto"/>
        <w:rPr>
          <w:szCs w:val="24"/>
        </w:rPr>
      </w:pPr>
    </w:p>
    <w:p w:rsidR="003D4373" w:rsidRPr="003D4373" w:rsidRDefault="003D4373" w:rsidP="003D4373">
      <w:pPr>
        <w:spacing w:after="0" w:line="240" w:lineRule="auto"/>
        <w:rPr>
          <w:szCs w:val="24"/>
          <w:u w:val="single"/>
        </w:rPr>
      </w:pPr>
      <w:r w:rsidRPr="003D4373">
        <w:rPr>
          <w:szCs w:val="24"/>
          <w:u w:val="single"/>
        </w:rPr>
        <w:t xml:space="preserve">1. Rast počtu obyvateľov </w:t>
      </w:r>
      <w:r w:rsidR="006F6065">
        <w:rPr>
          <w:szCs w:val="24"/>
          <w:u w:val="single"/>
        </w:rPr>
        <w:t>v</w:t>
      </w:r>
      <w:r w:rsidR="00360422">
        <w:rPr>
          <w:szCs w:val="24"/>
          <w:u w:val="single"/>
        </w:rPr>
        <w:t> </w:t>
      </w:r>
      <w:r w:rsidR="006F6065">
        <w:rPr>
          <w:szCs w:val="24"/>
          <w:u w:val="single"/>
        </w:rPr>
        <w:t xml:space="preserve">obci </w:t>
      </w:r>
      <w:r w:rsidRPr="003D4373">
        <w:rPr>
          <w:szCs w:val="24"/>
          <w:u w:val="single"/>
        </w:rPr>
        <w:t>a</w:t>
      </w:r>
      <w:r w:rsidR="00360422">
        <w:rPr>
          <w:szCs w:val="24"/>
          <w:u w:val="single"/>
        </w:rPr>
        <w:t> </w:t>
      </w:r>
      <w:r w:rsidRPr="003D4373">
        <w:rPr>
          <w:szCs w:val="24"/>
          <w:u w:val="single"/>
        </w:rPr>
        <w:t>ich spokojnosť</w:t>
      </w:r>
    </w:p>
    <w:p w:rsidR="006F6065" w:rsidRDefault="006F6065" w:rsidP="003D4373">
      <w:pPr>
        <w:spacing w:after="0" w:line="240" w:lineRule="auto"/>
        <w:rPr>
          <w:szCs w:val="24"/>
        </w:rPr>
      </w:pPr>
      <w:r>
        <w:rPr>
          <w:szCs w:val="24"/>
        </w:rPr>
        <w:tab/>
        <w:t>Konkurenčné nevýhody:</w:t>
      </w:r>
    </w:p>
    <w:p w:rsidR="003D4373" w:rsidRDefault="003D4373" w:rsidP="006F6065">
      <w:pPr>
        <w:pStyle w:val="Odsekzoznamu"/>
        <w:numPr>
          <w:ilvl w:val="0"/>
          <w:numId w:val="46"/>
        </w:numPr>
        <w:spacing w:after="0" w:line="240" w:lineRule="auto"/>
        <w:rPr>
          <w:szCs w:val="24"/>
        </w:rPr>
      </w:pPr>
      <w:r w:rsidRPr="006F6065">
        <w:rPr>
          <w:szCs w:val="24"/>
        </w:rPr>
        <w:t xml:space="preserve">pomalý nárast </w:t>
      </w:r>
      <w:r w:rsidR="006F6065" w:rsidRPr="006F6065">
        <w:rPr>
          <w:szCs w:val="24"/>
        </w:rPr>
        <w:t>obyvateľstva, nedostatok pracovných</w:t>
      </w:r>
      <w:r w:rsidR="00D17FAA" w:rsidRPr="006F6065">
        <w:rPr>
          <w:szCs w:val="24"/>
        </w:rPr>
        <w:t xml:space="preserve"> p</w:t>
      </w:r>
      <w:r w:rsidRPr="006F6065">
        <w:rPr>
          <w:szCs w:val="24"/>
        </w:rPr>
        <w:t>ríležitostí,</w:t>
      </w:r>
    </w:p>
    <w:p w:rsidR="003D4373" w:rsidRDefault="003D4373" w:rsidP="003D4373">
      <w:pPr>
        <w:pStyle w:val="Odsekzoznamu"/>
        <w:numPr>
          <w:ilvl w:val="0"/>
          <w:numId w:val="46"/>
        </w:numPr>
        <w:spacing w:after="0" w:line="240" w:lineRule="auto"/>
        <w:rPr>
          <w:szCs w:val="24"/>
        </w:rPr>
      </w:pPr>
      <w:r w:rsidRPr="006F6065">
        <w:rPr>
          <w:szCs w:val="24"/>
        </w:rPr>
        <w:t>nedostatok bytových možností, nedostatok výstavby nových domov/</w:t>
      </w:r>
      <w:r w:rsidR="006F6065">
        <w:rPr>
          <w:szCs w:val="24"/>
        </w:rPr>
        <w:t>bytov.</w:t>
      </w:r>
    </w:p>
    <w:p w:rsidR="006F6065" w:rsidRDefault="006F6065" w:rsidP="006F6065">
      <w:pPr>
        <w:pStyle w:val="Odsekzoznamu"/>
        <w:spacing w:after="0" w:line="240" w:lineRule="auto"/>
        <w:rPr>
          <w:szCs w:val="24"/>
        </w:rPr>
      </w:pPr>
    </w:p>
    <w:p w:rsidR="006F6065" w:rsidRDefault="006F6065" w:rsidP="006F6065">
      <w:pPr>
        <w:pStyle w:val="Odsekzoznamu"/>
        <w:spacing w:after="0" w:line="240" w:lineRule="auto"/>
        <w:rPr>
          <w:szCs w:val="24"/>
        </w:rPr>
      </w:pPr>
      <w:r>
        <w:rPr>
          <w:szCs w:val="24"/>
        </w:rPr>
        <w:t>Konkurenčná výhoda:</w:t>
      </w:r>
    </w:p>
    <w:p w:rsidR="003D4373" w:rsidRPr="003D4373" w:rsidRDefault="003D4373" w:rsidP="006F6065">
      <w:pPr>
        <w:pStyle w:val="Odsekzoznamu"/>
        <w:numPr>
          <w:ilvl w:val="0"/>
          <w:numId w:val="47"/>
        </w:numPr>
        <w:spacing w:after="0" w:line="240" w:lineRule="auto"/>
        <w:rPr>
          <w:szCs w:val="24"/>
        </w:rPr>
      </w:pPr>
      <w:r w:rsidRPr="003D4373">
        <w:rPr>
          <w:szCs w:val="24"/>
        </w:rPr>
        <w:t>do obce sa vracajú odcestovaní občania</w:t>
      </w:r>
      <w:r w:rsidR="006F6065">
        <w:rPr>
          <w:szCs w:val="24"/>
        </w:rPr>
        <w:t xml:space="preserve"> a</w:t>
      </w:r>
      <w:r w:rsidR="00360422">
        <w:rPr>
          <w:szCs w:val="24"/>
        </w:rPr>
        <w:t> </w:t>
      </w:r>
      <w:r w:rsidR="006F6065">
        <w:rPr>
          <w:szCs w:val="24"/>
        </w:rPr>
        <w:t>stavajú/rekonštruujú si domy.</w:t>
      </w:r>
    </w:p>
    <w:p w:rsidR="003D4373" w:rsidRPr="003D4373" w:rsidRDefault="003D4373" w:rsidP="003D4373">
      <w:pPr>
        <w:spacing w:after="0" w:line="240" w:lineRule="auto"/>
        <w:rPr>
          <w:szCs w:val="24"/>
          <w:u w:val="single"/>
        </w:rPr>
      </w:pPr>
    </w:p>
    <w:p w:rsidR="003D4373" w:rsidRPr="003D4373" w:rsidRDefault="003D4373" w:rsidP="003D4373">
      <w:pPr>
        <w:spacing w:after="0" w:line="240" w:lineRule="auto"/>
        <w:rPr>
          <w:szCs w:val="24"/>
          <w:u w:val="single"/>
        </w:rPr>
      </w:pPr>
      <w:r w:rsidRPr="003D4373">
        <w:rPr>
          <w:szCs w:val="24"/>
          <w:u w:val="single"/>
        </w:rPr>
        <w:t>2. Rast počtu turistov a</w:t>
      </w:r>
      <w:r w:rsidR="00360422">
        <w:rPr>
          <w:szCs w:val="24"/>
          <w:u w:val="single"/>
        </w:rPr>
        <w:t> </w:t>
      </w:r>
      <w:r w:rsidRPr="003D4373">
        <w:rPr>
          <w:szCs w:val="24"/>
          <w:u w:val="single"/>
        </w:rPr>
        <w:t>ponuka pre cestovný ruch</w:t>
      </w:r>
    </w:p>
    <w:p w:rsidR="006F6065" w:rsidRDefault="006F6065" w:rsidP="006F6065">
      <w:pPr>
        <w:spacing w:after="0" w:line="240" w:lineRule="auto"/>
        <w:ind w:firstLine="720"/>
        <w:rPr>
          <w:szCs w:val="24"/>
        </w:rPr>
      </w:pPr>
      <w:r>
        <w:rPr>
          <w:szCs w:val="24"/>
        </w:rPr>
        <w:t>Konkurenčné výhody:</w:t>
      </w:r>
    </w:p>
    <w:p w:rsidR="003D4373" w:rsidRPr="006F6065" w:rsidRDefault="003D4373" w:rsidP="006F6065">
      <w:pPr>
        <w:pStyle w:val="Odsekzoznamu"/>
        <w:numPr>
          <w:ilvl w:val="0"/>
          <w:numId w:val="47"/>
        </w:numPr>
        <w:spacing w:after="0" w:line="240" w:lineRule="auto"/>
        <w:rPr>
          <w:szCs w:val="24"/>
        </w:rPr>
      </w:pPr>
      <w:r w:rsidRPr="006F6065">
        <w:rPr>
          <w:szCs w:val="24"/>
        </w:rPr>
        <w:t>plánovaná rekonštrukcia atrakcií – dreveníc v</w:t>
      </w:r>
      <w:r w:rsidR="00360422">
        <w:rPr>
          <w:szCs w:val="24"/>
        </w:rPr>
        <w:t> </w:t>
      </w:r>
      <w:r w:rsidRPr="006F6065">
        <w:rPr>
          <w:szCs w:val="24"/>
        </w:rPr>
        <w:t>podhorských osadách Podšíp a</w:t>
      </w:r>
      <w:r w:rsidR="00360422">
        <w:rPr>
          <w:szCs w:val="24"/>
        </w:rPr>
        <w:t> </w:t>
      </w:r>
      <w:r w:rsidRPr="006F6065">
        <w:rPr>
          <w:szCs w:val="24"/>
        </w:rPr>
        <w:t>Fedorovo,</w:t>
      </w:r>
    </w:p>
    <w:p w:rsidR="003D4373" w:rsidRPr="006F6065" w:rsidRDefault="003D4373" w:rsidP="006F6065">
      <w:pPr>
        <w:pStyle w:val="Odsekzoznamu"/>
        <w:numPr>
          <w:ilvl w:val="0"/>
          <w:numId w:val="47"/>
        </w:numPr>
        <w:spacing w:after="0" w:line="240" w:lineRule="auto"/>
        <w:rPr>
          <w:szCs w:val="24"/>
        </w:rPr>
      </w:pPr>
      <w:r w:rsidRPr="006F6065">
        <w:rPr>
          <w:szCs w:val="24"/>
        </w:rPr>
        <w:t>cca 100 neobývaných domov – možná rekonštrukcia na ubytovacie zariadenia pre turistov,</w:t>
      </w:r>
    </w:p>
    <w:p w:rsidR="003D4373" w:rsidRPr="006F6065" w:rsidRDefault="003D4373" w:rsidP="006F6065">
      <w:pPr>
        <w:pStyle w:val="Odsekzoznamu"/>
        <w:numPr>
          <w:ilvl w:val="0"/>
          <w:numId w:val="47"/>
        </w:numPr>
        <w:spacing w:after="0" w:line="240" w:lineRule="auto"/>
        <w:rPr>
          <w:szCs w:val="24"/>
        </w:rPr>
      </w:pPr>
      <w:r w:rsidRPr="006F6065">
        <w:rPr>
          <w:szCs w:val="24"/>
        </w:rPr>
        <w:t>založená Stankovianska izba v</w:t>
      </w:r>
      <w:r w:rsidR="00360422">
        <w:rPr>
          <w:szCs w:val="24"/>
        </w:rPr>
        <w:t> </w:t>
      </w:r>
      <w:r w:rsidRPr="006F6065">
        <w:rPr>
          <w:szCs w:val="24"/>
        </w:rPr>
        <w:t>novom kultúrno</w:t>
      </w:r>
      <w:r w:rsidR="006F6065">
        <w:rPr>
          <w:szCs w:val="24"/>
        </w:rPr>
        <w:t>m dome a</w:t>
      </w:r>
      <w:r w:rsidR="00360422">
        <w:rPr>
          <w:szCs w:val="24"/>
        </w:rPr>
        <w:t> </w:t>
      </w:r>
      <w:r w:rsidR="006F6065">
        <w:rPr>
          <w:szCs w:val="24"/>
        </w:rPr>
        <w:t>agroturistickom centre.</w:t>
      </w:r>
      <w:r w:rsidRPr="006F6065">
        <w:rPr>
          <w:szCs w:val="24"/>
        </w:rPr>
        <w:t xml:space="preserve"> </w:t>
      </w:r>
    </w:p>
    <w:p w:rsidR="003D4373" w:rsidRPr="003D4373" w:rsidRDefault="003D4373" w:rsidP="003D4373">
      <w:pPr>
        <w:spacing w:after="0" w:line="240" w:lineRule="auto"/>
        <w:rPr>
          <w:szCs w:val="24"/>
          <w:u w:val="single"/>
        </w:rPr>
      </w:pPr>
    </w:p>
    <w:p w:rsidR="003D4373" w:rsidRPr="003D4373" w:rsidRDefault="003D4373" w:rsidP="003D4373">
      <w:pPr>
        <w:spacing w:after="0" w:line="240" w:lineRule="auto"/>
        <w:rPr>
          <w:szCs w:val="24"/>
          <w:u w:val="single"/>
        </w:rPr>
      </w:pPr>
      <w:r w:rsidRPr="003D4373">
        <w:rPr>
          <w:szCs w:val="24"/>
          <w:u w:val="single"/>
        </w:rPr>
        <w:t>3. Rast zamestnanosti a</w:t>
      </w:r>
      <w:r w:rsidR="00360422">
        <w:rPr>
          <w:szCs w:val="24"/>
          <w:u w:val="single"/>
        </w:rPr>
        <w:t> </w:t>
      </w:r>
      <w:r w:rsidRPr="003D4373">
        <w:rPr>
          <w:szCs w:val="24"/>
          <w:u w:val="single"/>
        </w:rPr>
        <w:t>podnikania</w:t>
      </w:r>
    </w:p>
    <w:p w:rsidR="006F6065" w:rsidRDefault="006F6065" w:rsidP="006F6065">
      <w:pPr>
        <w:pStyle w:val="Odsekzoznamu"/>
        <w:spacing w:after="0" w:line="240" w:lineRule="auto"/>
        <w:rPr>
          <w:szCs w:val="24"/>
        </w:rPr>
      </w:pPr>
      <w:r>
        <w:rPr>
          <w:szCs w:val="24"/>
        </w:rPr>
        <w:t>Konkurenčná nevýhoda:</w:t>
      </w:r>
    </w:p>
    <w:p w:rsidR="003D4373" w:rsidRDefault="003D4373" w:rsidP="006F6065">
      <w:pPr>
        <w:pStyle w:val="Odsekzoznamu"/>
        <w:numPr>
          <w:ilvl w:val="0"/>
          <w:numId w:val="48"/>
        </w:numPr>
        <w:spacing w:after="0" w:line="240" w:lineRule="auto"/>
        <w:rPr>
          <w:szCs w:val="24"/>
        </w:rPr>
      </w:pPr>
      <w:r w:rsidRPr="006F6065">
        <w:rPr>
          <w:szCs w:val="24"/>
        </w:rPr>
        <w:t>potrebné vylepšenie podmienok pre živnostníkov a</w:t>
      </w:r>
      <w:r w:rsidR="00360422">
        <w:rPr>
          <w:szCs w:val="24"/>
        </w:rPr>
        <w:t> </w:t>
      </w:r>
      <w:r w:rsidRPr="006F6065">
        <w:rPr>
          <w:szCs w:val="24"/>
        </w:rPr>
        <w:t>podnikateľom, ktorí môžu vytvoriť nové</w:t>
      </w:r>
      <w:r w:rsidR="006F6065">
        <w:rPr>
          <w:szCs w:val="24"/>
        </w:rPr>
        <w:t xml:space="preserve"> pracovné príležitosti.</w:t>
      </w:r>
    </w:p>
    <w:p w:rsidR="006F6065" w:rsidRDefault="006F6065" w:rsidP="006F6065">
      <w:pPr>
        <w:spacing w:after="0" w:line="240" w:lineRule="auto"/>
        <w:ind w:left="720"/>
        <w:rPr>
          <w:szCs w:val="24"/>
        </w:rPr>
      </w:pPr>
    </w:p>
    <w:p w:rsidR="006F6065" w:rsidRPr="006F6065" w:rsidRDefault="006F6065" w:rsidP="006F6065">
      <w:pPr>
        <w:spacing w:after="0" w:line="240" w:lineRule="auto"/>
        <w:ind w:left="720"/>
        <w:rPr>
          <w:szCs w:val="24"/>
        </w:rPr>
      </w:pPr>
      <w:r>
        <w:rPr>
          <w:szCs w:val="24"/>
        </w:rPr>
        <w:t>Konkurenčné výhody:</w:t>
      </w:r>
    </w:p>
    <w:p w:rsidR="003D4373" w:rsidRPr="006F6065" w:rsidRDefault="003D4373" w:rsidP="006F6065">
      <w:pPr>
        <w:pStyle w:val="Odsekzoznamu"/>
        <w:numPr>
          <w:ilvl w:val="0"/>
          <w:numId w:val="48"/>
        </w:numPr>
        <w:spacing w:after="0" w:line="240" w:lineRule="auto"/>
        <w:rPr>
          <w:szCs w:val="24"/>
        </w:rPr>
      </w:pPr>
      <w:r w:rsidRPr="006F6065">
        <w:rPr>
          <w:szCs w:val="24"/>
        </w:rPr>
        <w:t>výroba korbáčikov a</w:t>
      </w:r>
      <w:r w:rsidR="00360422">
        <w:rPr>
          <w:szCs w:val="24"/>
        </w:rPr>
        <w:t> </w:t>
      </w:r>
      <w:r w:rsidRPr="006F6065">
        <w:rPr>
          <w:szCs w:val="24"/>
        </w:rPr>
        <w:t>syrových výrobkov v</w:t>
      </w:r>
      <w:r w:rsidR="00360422">
        <w:rPr>
          <w:szCs w:val="24"/>
        </w:rPr>
        <w:t> </w:t>
      </w:r>
      <w:r w:rsidRPr="006F6065">
        <w:rPr>
          <w:szCs w:val="24"/>
        </w:rPr>
        <w:t xml:space="preserve">obci, </w:t>
      </w:r>
    </w:p>
    <w:p w:rsidR="003D4373" w:rsidRPr="006F6065" w:rsidRDefault="003D4373" w:rsidP="006F6065">
      <w:pPr>
        <w:pStyle w:val="Odsekzoznamu"/>
        <w:numPr>
          <w:ilvl w:val="0"/>
          <w:numId w:val="48"/>
        </w:numPr>
        <w:spacing w:after="0" w:line="240" w:lineRule="auto"/>
        <w:rPr>
          <w:szCs w:val="24"/>
        </w:rPr>
      </w:pPr>
      <w:r w:rsidRPr="006F6065">
        <w:rPr>
          <w:szCs w:val="24"/>
        </w:rPr>
        <w:t>pohostinské služby, predajne potravín.</w:t>
      </w:r>
    </w:p>
    <w:p w:rsidR="003D4373" w:rsidRPr="003D4373" w:rsidRDefault="003D4373" w:rsidP="003D4373">
      <w:pPr>
        <w:spacing w:after="0" w:line="240" w:lineRule="auto"/>
        <w:ind w:left="720" w:hanging="720"/>
        <w:rPr>
          <w:szCs w:val="24"/>
        </w:rPr>
      </w:pPr>
    </w:p>
    <w:p w:rsidR="00073316" w:rsidRDefault="00073316">
      <w:pPr>
        <w:rPr>
          <w:rFonts w:ascii="Arial" w:hAnsi="Arial" w:cs="Arial"/>
          <w:color w:val="FF0000"/>
          <w:szCs w:val="24"/>
        </w:rPr>
      </w:pPr>
    </w:p>
    <w:p w:rsidR="00073316" w:rsidRPr="001071E9" w:rsidRDefault="00073316" w:rsidP="006F6065">
      <w:pPr>
        <w:pStyle w:val="Nadpis1"/>
        <w:spacing w:before="120"/>
      </w:pPr>
      <w:bookmarkStart w:id="34" w:name="_Toc427829941"/>
      <w:r>
        <w:rPr>
          <w:rFonts w:cstheme="minorHAnsi"/>
        </w:rPr>
        <w:br w:type="page"/>
      </w:r>
      <w:bookmarkStart w:id="35" w:name="_Toc442291828"/>
      <w:r w:rsidRPr="001071E9">
        <w:lastRenderedPageBreak/>
        <w:t xml:space="preserve">Časť 1.C </w:t>
      </w:r>
      <w:r w:rsidR="00360422">
        <w:t>–</w:t>
      </w:r>
      <w:r w:rsidRPr="001071E9">
        <w:t xml:space="preserve"> Zhodnotenie súčasného stavu územia</w:t>
      </w:r>
      <w:bookmarkEnd w:id="34"/>
      <w:bookmarkEnd w:id="35"/>
    </w:p>
    <w:p w:rsidR="003526BA" w:rsidRPr="006F6065" w:rsidRDefault="003526BA" w:rsidP="006F6065">
      <w:pPr>
        <w:spacing w:after="0"/>
        <w:rPr>
          <w:rFonts w:cstheme="minorHAnsi"/>
          <w:color w:val="FF0000"/>
          <w:szCs w:val="24"/>
        </w:rPr>
      </w:pPr>
    </w:p>
    <w:p w:rsidR="00350759" w:rsidRPr="00350759" w:rsidRDefault="00350759" w:rsidP="00350759">
      <w:pPr>
        <w:pStyle w:val="Nadpis3"/>
        <w:rPr>
          <w:rFonts w:asciiTheme="minorHAnsi" w:hAnsiTheme="minorHAnsi"/>
          <w:color w:val="auto"/>
          <w:sz w:val="28"/>
          <w:szCs w:val="28"/>
        </w:rPr>
      </w:pPr>
      <w:bookmarkStart w:id="36" w:name="_Toc442291829"/>
      <w:r w:rsidRPr="00350759">
        <w:rPr>
          <w:rFonts w:asciiTheme="minorHAnsi" w:hAnsiTheme="minorHAnsi"/>
          <w:color w:val="auto"/>
          <w:sz w:val="28"/>
          <w:szCs w:val="28"/>
        </w:rPr>
        <w:t>Vízia a</w:t>
      </w:r>
      <w:r w:rsidR="00360422">
        <w:rPr>
          <w:rFonts w:asciiTheme="minorHAnsi" w:hAnsiTheme="minorHAnsi"/>
          <w:color w:val="auto"/>
          <w:sz w:val="28"/>
          <w:szCs w:val="28"/>
        </w:rPr>
        <w:t> </w:t>
      </w:r>
      <w:r w:rsidRPr="00350759">
        <w:rPr>
          <w:rFonts w:asciiTheme="minorHAnsi" w:hAnsiTheme="minorHAnsi"/>
          <w:color w:val="auto"/>
          <w:sz w:val="28"/>
          <w:szCs w:val="28"/>
        </w:rPr>
        <w:t>posúdenie súčasného stavu</w:t>
      </w:r>
      <w:bookmarkEnd w:id="36"/>
      <w:r w:rsidRPr="00350759">
        <w:rPr>
          <w:rFonts w:asciiTheme="minorHAnsi" w:hAnsiTheme="minorHAnsi"/>
          <w:color w:val="auto"/>
          <w:sz w:val="28"/>
          <w:szCs w:val="28"/>
        </w:rPr>
        <w:t xml:space="preserve"> </w:t>
      </w:r>
    </w:p>
    <w:p w:rsidR="00350759" w:rsidRPr="00350759" w:rsidRDefault="00350759" w:rsidP="0035075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SimSun" w:hAnsi="Calibri" w:cs="Times New Roman"/>
          <w:b/>
          <w:bCs/>
          <w:sz w:val="28"/>
          <w:szCs w:val="28"/>
          <w:lang w:eastAsia="zh-CN"/>
        </w:rPr>
      </w:pPr>
    </w:p>
    <w:p w:rsidR="00350759" w:rsidRPr="00350759" w:rsidRDefault="00350759" w:rsidP="003507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>Vízia a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posúdenie súčasného stavu v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obci pomocou analýzy silných a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slabých stránok, príležitostí a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ohrození boli pripravené na 1. workshope obcí dolného Liptova, organizovanom spracovateľom Programov hospodárskeho a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 xml:space="preserve">sociálneho rozvoja týchto obcí, Občianskym združením Partnerstvo pre MAS Dolný Liptov. </w:t>
      </w:r>
    </w:p>
    <w:p w:rsidR="00350759" w:rsidRPr="00350759" w:rsidRDefault="00350759" w:rsidP="006F6065">
      <w:pPr>
        <w:widowControl w:val="0"/>
        <w:tabs>
          <w:tab w:val="left" w:pos="3405"/>
        </w:tabs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ab/>
      </w:r>
    </w:p>
    <w:p w:rsidR="00350759" w:rsidRPr="00350759" w:rsidRDefault="00350759" w:rsidP="00350759">
      <w:pPr>
        <w:pStyle w:val="Nadpis3"/>
        <w:rPr>
          <w:rFonts w:asciiTheme="minorHAnsi" w:hAnsiTheme="minorHAnsi"/>
          <w:color w:val="auto"/>
          <w:sz w:val="28"/>
          <w:szCs w:val="28"/>
        </w:rPr>
      </w:pPr>
      <w:bookmarkStart w:id="37" w:name="_Toc442291830"/>
      <w:r w:rsidRPr="00350759">
        <w:rPr>
          <w:rFonts w:asciiTheme="minorHAnsi" w:hAnsiTheme="minorHAnsi"/>
          <w:color w:val="auto"/>
          <w:sz w:val="28"/>
          <w:szCs w:val="28"/>
        </w:rPr>
        <w:t>Vízia obce Stankovany</w:t>
      </w:r>
      <w:bookmarkEnd w:id="37"/>
    </w:p>
    <w:p w:rsidR="00350759" w:rsidRPr="00350759" w:rsidRDefault="00350759" w:rsidP="0035075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SimSun" w:hAnsi="Calibri" w:cs="Times New Roman"/>
          <w:b/>
          <w:bCs/>
          <w:szCs w:val="24"/>
          <w:lang w:eastAsia="zh-CN"/>
        </w:rPr>
      </w:pPr>
    </w:p>
    <w:p w:rsidR="00350759" w:rsidRPr="00350759" w:rsidRDefault="00350759" w:rsidP="0035075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>Vízia obce je vyjadrením želania, aká bude obec o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10 rokov. Vízia by mala byť všeobecná a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stručná, vystihujúca ideálny stav. Na druhej strane by mala byť špecifická, vyjadrujúca reálne možnosti obce.</w:t>
      </w:r>
    </w:p>
    <w:p w:rsidR="00350759" w:rsidRPr="00350759" w:rsidRDefault="00350759" w:rsidP="00350759">
      <w:pPr>
        <w:widowControl w:val="0"/>
        <w:autoSpaceDE w:val="0"/>
        <w:autoSpaceDN w:val="0"/>
        <w:adjustRightInd w:val="0"/>
        <w:spacing w:after="0"/>
        <w:jc w:val="center"/>
        <w:rPr>
          <w:rFonts w:ascii="Calibri" w:eastAsia="SimSun" w:hAnsi="Calibri" w:cs="Times New Roman"/>
          <w:b/>
          <w:bCs/>
          <w:sz w:val="28"/>
          <w:szCs w:val="28"/>
          <w:lang w:eastAsia="zh-CN"/>
        </w:rPr>
      </w:pPr>
    </w:p>
    <w:p w:rsidR="00350759" w:rsidRPr="00350759" w:rsidRDefault="00350759" w:rsidP="00350759">
      <w:pPr>
        <w:widowControl w:val="0"/>
        <w:autoSpaceDE w:val="0"/>
        <w:autoSpaceDN w:val="0"/>
        <w:adjustRightInd w:val="0"/>
        <w:spacing w:after="0"/>
        <w:rPr>
          <w:rFonts w:ascii="Calibri" w:eastAsia="SimSun" w:hAnsi="Calibri" w:cs="Times New Roman"/>
          <w:b/>
          <w:szCs w:val="24"/>
          <w:lang w:eastAsia="zh-CN"/>
        </w:rPr>
      </w:pPr>
      <w:r w:rsidRPr="00350759">
        <w:rPr>
          <w:rFonts w:ascii="Calibri" w:eastAsia="SimSun" w:hAnsi="Calibri" w:cs="Times New Roman"/>
          <w:b/>
          <w:szCs w:val="24"/>
          <w:lang w:eastAsia="zh-CN"/>
        </w:rPr>
        <w:t>Vízia obce Stankovany do roku 2025</w:t>
      </w:r>
    </w:p>
    <w:p w:rsidR="00350759" w:rsidRPr="00350759" w:rsidRDefault="00350759" w:rsidP="00350759">
      <w:pPr>
        <w:widowControl w:val="0"/>
        <w:autoSpaceDE w:val="0"/>
        <w:autoSpaceDN w:val="0"/>
        <w:adjustRightInd w:val="0"/>
        <w:spacing w:after="0"/>
        <w:rPr>
          <w:rFonts w:ascii="Calibri" w:eastAsia="SimSun" w:hAnsi="Calibri" w:cs="Times New Roman"/>
          <w:b/>
          <w:bCs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>Želáme si, aby v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roku 2025 bola obec Stankovany:</w:t>
      </w:r>
    </w:p>
    <w:p w:rsidR="00350759" w:rsidRPr="00350759" w:rsidRDefault="00360422" w:rsidP="00350759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>
        <w:rPr>
          <w:rFonts w:ascii="Calibri" w:eastAsia="SimSun" w:hAnsi="Calibri" w:cs="Times New Roman"/>
          <w:szCs w:val="24"/>
          <w:lang w:eastAsia="zh-CN"/>
        </w:rPr>
        <w:t> </w:t>
      </w:r>
      <w:r w:rsidR="00350759" w:rsidRPr="00350759">
        <w:rPr>
          <w:rFonts w:ascii="Calibri" w:eastAsia="SimSun" w:hAnsi="Calibri" w:cs="Times New Roman"/>
          <w:szCs w:val="24"/>
          <w:lang w:eastAsia="zh-CN"/>
        </w:rPr>
        <w:t>kultúrne, športovo a</w:t>
      </w:r>
      <w:r>
        <w:rPr>
          <w:rFonts w:ascii="Calibri" w:eastAsia="SimSun" w:hAnsi="Calibri" w:cs="Times New Roman"/>
          <w:szCs w:val="24"/>
          <w:lang w:eastAsia="zh-CN"/>
        </w:rPr>
        <w:t> </w:t>
      </w:r>
      <w:r w:rsidR="00350759" w:rsidRPr="00350759">
        <w:rPr>
          <w:rFonts w:ascii="Calibri" w:eastAsia="SimSun" w:hAnsi="Calibri" w:cs="Times New Roman"/>
          <w:szCs w:val="24"/>
          <w:lang w:eastAsia="zh-CN"/>
        </w:rPr>
        <w:t>turisticky aktívna,</w:t>
      </w:r>
    </w:p>
    <w:p w:rsidR="00350759" w:rsidRPr="00350759" w:rsidRDefault="00360422" w:rsidP="00350759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>
        <w:rPr>
          <w:rFonts w:ascii="Calibri" w:eastAsia="SimSun" w:hAnsi="Calibri" w:cs="Times New Roman"/>
          <w:szCs w:val="24"/>
          <w:lang w:eastAsia="zh-CN"/>
        </w:rPr>
        <w:t> </w:t>
      </w:r>
      <w:r w:rsidR="00350759" w:rsidRPr="00350759">
        <w:rPr>
          <w:rFonts w:ascii="Calibri" w:eastAsia="SimSun" w:hAnsi="Calibri" w:cs="Times New Roman"/>
          <w:szCs w:val="24"/>
          <w:lang w:eastAsia="zh-CN"/>
        </w:rPr>
        <w:t>prosperujúca, s</w:t>
      </w:r>
      <w:r>
        <w:rPr>
          <w:rFonts w:ascii="Calibri" w:eastAsia="SimSun" w:hAnsi="Calibri" w:cs="Times New Roman"/>
          <w:szCs w:val="24"/>
          <w:lang w:eastAsia="zh-CN"/>
        </w:rPr>
        <w:t> </w:t>
      </w:r>
      <w:r w:rsidR="00350759" w:rsidRPr="00350759">
        <w:rPr>
          <w:rFonts w:ascii="Calibri" w:eastAsia="SimSun" w:hAnsi="Calibri" w:cs="Times New Roman"/>
          <w:szCs w:val="24"/>
          <w:lang w:eastAsia="zh-CN"/>
        </w:rPr>
        <w:t>dobrými podmienkami pre podnikateľov a</w:t>
      </w:r>
      <w:r>
        <w:rPr>
          <w:rFonts w:ascii="Calibri" w:eastAsia="SimSun" w:hAnsi="Calibri" w:cs="Times New Roman"/>
          <w:szCs w:val="24"/>
          <w:lang w:eastAsia="zh-CN"/>
        </w:rPr>
        <w:t> </w:t>
      </w:r>
      <w:r w:rsidR="00350759" w:rsidRPr="00350759">
        <w:rPr>
          <w:rFonts w:ascii="Calibri" w:eastAsia="SimSun" w:hAnsi="Calibri" w:cs="Times New Roman"/>
          <w:szCs w:val="24"/>
          <w:lang w:eastAsia="zh-CN"/>
        </w:rPr>
        <w:t>mladé rodiny,</w:t>
      </w:r>
    </w:p>
    <w:p w:rsidR="00350759" w:rsidRPr="00350759" w:rsidRDefault="00360422" w:rsidP="00350759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>
        <w:rPr>
          <w:rFonts w:ascii="Calibri" w:eastAsia="SimSun" w:hAnsi="Calibri" w:cs="Times New Roman"/>
          <w:szCs w:val="24"/>
          <w:lang w:eastAsia="zh-CN"/>
        </w:rPr>
        <w:t> </w:t>
      </w:r>
      <w:r w:rsidR="00350759" w:rsidRPr="00350759">
        <w:rPr>
          <w:rFonts w:ascii="Calibri" w:eastAsia="SimSun" w:hAnsi="Calibri" w:cs="Times New Roman"/>
          <w:szCs w:val="24"/>
          <w:lang w:eastAsia="zh-CN"/>
        </w:rPr>
        <w:t>s</w:t>
      </w:r>
      <w:r>
        <w:rPr>
          <w:rFonts w:ascii="Calibri" w:eastAsia="SimSun" w:hAnsi="Calibri" w:cs="Times New Roman"/>
          <w:szCs w:val="24"/>
          <w:lang w:eastAsia="zh-CN"/>
        </w:rPr>
        <w:t> </w:t>
      </w:r>
      <w:r w:rsidR="00350759" w:rsidRPr="00350759">
        <w:rPr>
          <w:rFonts w:ascii="Calibri" w:eastAsia="SimSun" w:hAnsi="Calibri" w:cs="Times New Roman"/>
          <w:szCs w:val="24"/>
          <w:lang w:eastAsia="zh-CN"/>
        </w:rPr>
        <w:t>novou výstavbou bytov a</w:t>
      </w:r>
      <w:r>
        <w:rPr>
          <w:rFonts w:ascii="Calibri" w:eastAsia="SimSun" w:hAnsi="Calibri" w:cs="Times New Roman"/>
          <w:szCs w:val="24"/>
          <w:lang w:eastAsia="zh-CN"/>
        </w:rPr>
        <w:t> </w:t>
      </w:r>
      <w:r w:rsidR="00350759" w:rsidRPr="00350759">
        <w:rPr>
          <w:rFonts w:ascii="Calibri" w:eastAsia="SimSun" w:hAnsi="Calibri" w:cs="Times New Roman"/>
          <w:szCs w:val="24"/>
          <w:lang w:eastAsia="zh-CN"/>
        </w:rPr>
        <w:t>domov,</w:t>
      </w:r>
    </w:p>
    <w:p w:rsidR="00350759" w:rsidRPr="00350759" w:rsidRDefault="00360422" w:rsidP="00350759">
      <w:pPr>
        <w:widowControl w:val="0"/>
        <w:numPr>
          <w:ilvl w:val="1"/>
          <w:numId w:val="18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>
        <w:rPr>
          <w:rFonts w:ascii="Calibri" w:eastAsia="SimSun" w:hAnsi="Calibri" w:cs="Times New Roman"/>
          <w:szCs w:val="24"/>
          <w:lang w:eastAsia="zh-CN"/>
        </w:rPr>
        <w:t> </w:t>
      </w:r>
      <w:r w:rsidR="00350759" w:rsidRPr="00350759">
        <w:rPr>
          <w:rFonts w:ascii="Calibri" w:eastAsia="SimSun" w:hAnsi="Calibri" w:cs="Times New Roman"/>
          <w:szCs w:val="24"/>
          <w:lang w:eastAsia="zh-CN"/>
        </w:rPr>
        <w:t>s</w:t>
      </w:r>
      <w:r>
        <w:rPr>
          <w:rFonts w:ascii="Calibri" w:eastAsia="SimSun" w:hAnsi="Calibri" w:cs="Times New Roman"/>
          <w:szCs w:val="24"/>
          <w:lang w:eastAsia="zh-CN"/>
        </w:rPr>
        <w:t> </w:t>
      </w:r>
      <w:r w:rsidR="00350759" w:rsidRPr="00350759">
        <w:rPr>
          <w:rFonts w:ascii="Calibri" w:eastAsia="SimSun" w:hAnsi="Calibri" w:cs="Times New Roman"/>
          <w:szCs w:val="24"/>
          <w:lang w:eastAsia="zh-CN"/>
        </w:rPr>
        <w:t>modernou infraštruktúrou, odkanalizovaná.</w:t>
      </w:r>
    </w:p>
    <w:p w:rsidR="00350759" w:rsidRPr="00350759" w:rsidRDefault="00350759" w:rsidP="00350759">
      <w:pPr>
        <w:widowControl w:val="0"/>
        <w:autoSpaceDE w:val="0"/>
        <w:autoSpaceDN w:val="0"/>
        <w:adjustRightInd w:val="0"/>
        <w:spacing w:after="0"/>
        <w:rPr>
          <w:rFonts w:ascii="Calibri" w:eastAsia="SimSun" w:hAnsi="Calibri" w:cs="Times New Roman"/>
          <w:i/>
          <w:iCs/>
          <w:szCs w:val="24"/>
          <w:lang w:eastAsia="zh-CN"/>
        </w:rPr>
      </w:pPr>
    </w:p>
    <w:p w:rsidR="00350759" w:rsidRPr="00350759" w:rsidRDefault="00350759" w:rsidP="00350759">
      <w:pPr>
        <w:pStyle w:val="Nadpis3"/>
        <w:rPr>
          <w:rFonts w:asciiTheme="minorHAnsi" w:hAnsiTheme="minorHAnsi"/>
          <w:color w:val="auto"/>
          <w:sz w:val="28"/>
          <w:szCs w:val="28"/>
        </w:rPr>
      </w:pPr>
      <w:bookmarkStart w:id="38" w:name="_Toc442291831"/>
      <w:r w:rsidRPr="00350759">
        <w:rPr>
          <w:rFonts w:asciiTheme="minorHAnsi" w:hAnsiTheme="minorHAnsi"/>
          <w:color w:val="auto"/>
          <w:sz w:val="28"/>
          <w:szCs w:val="28"/>
        </w:rPr>
        <w:t>Analýza silných a</w:t>
      </w:r>
      <w:r w:rsidR="00360422">
        <w:rPr>
          <w:rFonts w:asciiTheme="minorHAnsi" w:hAnsiTheme="minorHAnsi"/>
          <w:color w:val="auto"/>
          <w:sz w:val="28"/>
          <w:szCs w:val="28"/>
        </w:rPr>
        <w:t> </w:t>
      </w:r>
      <w:r w:rsidRPr="00350759">
        <w:rPr>
          <w:rFonts w:asciiTheme="minorHAnsi" w:hAnsiTheme="minorHAnsi"/>
          <w:color w:val="auto"/>
          <w:sz w:val="28"/>
          <w:szCs w:val="28"/>
        </w:rPr>
        <w:t>slabých stránok, príležitostí a</w:t>
      </w:r>
      <w:r w:rsidR="00360422">
        <w:rPr>
          <w:rFonts w:asciiTheme="minorHAnsi" w:hAnsiTheme="minorHAnsi"/>
          <w:color w:val="auto"/>
          <w:sz w:val="28"/>
          <w:szCs w:val="28"/>
        </w:rPr>
        <w:t> </w:t>
      </w:r>
      <w:r w:rsidRPr="00350759">
        <w:rPr>
          <w:rFonts w:asciiTheme="minorHAnsi" w:hAnsiTheme="minorHAnsi"/>
          <w:color w:val="auto"/>
          <w:sz w:val="28"/>
          <w:szCs w:val="28"/>
        </w:rPr>
        <w:t>ohrození pre obec Stankovany</w:t>
      </w:r>
      <w:r>
        <w:rPr>
          <w:rFonts w:asciiTheme="minorHAnsi" w:hAnsiTheme="minorHAnsi"/>
          <w:color w:val="auto"/>
          <w:sz w:val="28"/>
          <w:szCs w:val="28"/>
        </w:rPr>
        <w:t xml:space="preserve"> </w:t>
      </w:r>
      <w:r w:rsidRPr="00350759">
        <w:rPr>
          <w:rFonts w:asciiTheme="minorHAnsi" w:hAnsiTheme="minorHAnsi"/>
          <w:color w:val="auto"/>
          <w:sz w:val="28"/>
          <w:szCs w:val="28"/>
        </w:rPr>
        <w:t>2015</w:t>
      </w:r>
      <w:bookmarkEnd w:id="38"/>
    </w:p>
    <w:p w:rsidR="00350759" w:rsidRPr="00350759" w:rsidRDefault="00350759" w:rsidP="00350759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>Analýza silných, slabých stránok, príležitostí a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ohrození (analýza SWOT) pomenúva hlavné charakteristiky vnútorného prostredia (silné a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slabé stránky) a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vonkajšieho prostredia (príležitosti a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 xml:space="preserve">ohrozenia) obce. </w:t>
      </w: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>Silnými stránkami sú pozitíva, ktoré sú v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obci, všetko to, na čo sme v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obci hrdí, čo by sme ukázali návštevníkom. O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silné stránky sa budeme môcť oprieť pri napĺňaní vízie.</w:t>
      </w: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>Slabými stránkami sú negatíva, ktoré sú v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obci, všetko to, čo nám nefunguje</w:t>
      </w:r>
      <w:r w:rsidR="00D21664">
        <w:rPr>
          <w:rFonts w:ascii="Calibri" w:eastAsia="SimSun" w:hAnsi="Calibri" w:cs="Times New Roman"/>
          <w:szCs w:val="24"/>
          <w:lang w:eastAsia="zh-CN"/>
        </w:rPr>
        <w:t xml:space="preserve"> tak, ako by sme chceli</w:t>
      </w:r>
      <w:r w:rsidRPr="00350759">
        <w:rPr>
          <w:rFonts w:ascii="Calibri" w:eastAsia="SimSun" w:hAnsi="Calibri" w:cs="Times New Roman"/>
          <w:szCs w:val="24"/>
          <w:lang w:eastAsia="zh-CN"/>
        </w:rPr>
        <w:t xml:space="preserve">, </w:t>
      </w:r>
      <w:r w:rsidR="00D21664">
        <w:rPr>
          <w:rFonts w:ascii="Calibri" w:eastAsia="SimSun" w:hAnsi="Calibri" w:cs="Times New Roman"/>
          <w:szCs w:val="24"/>
          <w:lang w:eastAsia="zh-CN"/>
        </w:rPr>
        <w:t xml:space="preserve">všetko to, </w:t>
      </w:r>
      <w:r w:rsidRPr="00350759">
        <w:rPr>
          <w:rFonts w:ascii="Calibri" w:eastAsia="SimSun" w:hAnsi="Calibri" w:cs="Times New Roman"/>
          <w:szCs w:val="24"/>
          <w:lang w:eastAsia="zh-CN"/>
        </w:rPr>
        <w:t>na čo nie sme hrdí. Je však potrebné, aby sme si pomenovali aj tieto stránky, aby sme ich mohli zlepšiť a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tak naplniť víziu.</w:t>
      </w: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>Príležitosťami a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ohrozeniami sú všetky rozhodnutia a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 xml:space="preserve">trendy, ktoré pôsobia vo vonkajšom prostredí, teda mimo obce </w:t>
      </w:r>
      <w:r w:rsidR="00360422">
        <w:rPr>
          <w:rFonts w:ascii="Calibri" w:eastAsia="SimSun" w:hAnsi="Calibri" w:cs="Times New Roman"/>
          <w:szCs w:val="24"/>
          <w:lang w:eastAsia="zh-CN"/>
        </w:rPr>
        <w:t>–</w:t>
      </w:r>
      <w:r w:rsidRPr="00350759">
        <w:rPr>
          <w:rFonts w:ascii="Calibri" w:eastAsia="SimSun" w:hAnsi="Calibri" w:cs="Times New Roman"/>
          <w:szCs w:val="24"/>
          <w:lang w:eastAsia="zh-CN"/>
        </w:rPr>
        <w:t xml:space="preserve"> v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regióne, v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kraji, na Slovensku, v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 xml:space="preserve">EÚ, vo svete. Môžu to byť </w:t>
      </w:r>
      <w:r w:rsidRPr="00350759">
        <w:rPr>
          <w:rFonts w:ascii="Calibri" w:eastAsia="SimSun" w:hAnsi="Calibri" w:cs="Times New Roman"/>
          <w:szCs w:val="24"/>
          <w:lang w:eastAsia="zh-CN"/>
        </w:rPr>
        <w:lastRenderedPageBreak/>
        <w:t>spoločenské trendy, politické rozhodnutia, legislatíva, smery vývoja techniky a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technológií, environmentálne, ekonomické vplyvy apod. Príležitosťami sú tie vonkajšie vplyvy, ktoré budeme môcť využiť v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prospech rozvoja obce, pre naplnenie vízie. Ohrozeniami sú zasa tie vonkajšie vplyvy, ktoré na rozvoj obce a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napĺňanie vízie budú pôsobiť negatívne.</w:t>
      </w: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</w:p>
    <w:p w:rsidR="00350759" w:rsidRPr="00350759" w:rsidRDefault="00350759" w:rsidP="00350759">
      <w:pPr>
        <w:widowControl w:val="0"/>
        <w:autoSpaceDE w:val="0"/>
        <w:autoSpaceDN w:val="0"/>
        <w:adjustRightInd w:val="0"/>
        <w:spacing w:after="0"/>
        <w:rPr>
          <w:rFonts w:ascii="Calibri" w:eastAsia="SimSun" w:hAnsi="Calibri" w:cs="Times New Roman"/>
          <w:b/>
          <w:bCs/>
          <w:i/>
          <w:iCs/>
          <w:szCs w:val="24"/>
          <w:lang w:eastAsia="zh-CN"/>
        </w:rPr>
      </w:pPr>
      <w:r>
        <w:rPr>
          <w:rFonts w:ascii="Calibri" w:eastAsia="SimSun" w:hAnsi="Calibri" w:cs="Times New Roman"/>
          <w:b/>
          <w:bCs/>
          <w:szCs w:val="24"/>
          <w:lang w:eastAsia="zh-CN"/>
        </w:rPr>
        <w:t xml:space="preserve">Tab. </w:t>
      </w:r>
      <w:r w:rsidR="000D162F">
        <w:rPr>
          <w:rFonts w:ascii="Calibri" w:eastAsia="SimSun" w:hAnsi="Calibri" w:cs="Times New Roman"/>
          <w:b/>
          <w:bCs/>
          <w:szCs w:val="24"/>
          <w:lang w:eastAsia="zh-CN"/>
        </w:rPr>
        <w:t xml:space="preserve">21 </w:t>
      </w:r>
      <w:r w:rsidRPr="00350759">
        <w:rPr>
          <w:rFonts w:ascii="Calibri" w:eastAsia="SimSun" w:hAnsi="Calibri" w:cs="Times New Roman"/>
          <w:b/>
          <w:bCs/>
          <w:szCs w:val="24"/>
          <w:lang w:eastAsia="zh-CN"/>
        </w:rPr>
        <w:t xml:space="preserve"> Analýza silných a</w:t>
      </w:r>
      <w:r w:rsidR="00360422">
        <w:rPr>
          <w:rFonts w:ascii="Calibri" w:eastAsia="SimSun" w:hAnsi="Calibri" w:cs="Times New Roman"/>
          <w:b/>
          <w:bCs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b/>
          <w:bCs/>
          <w:szCs w:val="24"/>
          <w:lang w:eastAsia="zh-CN"/>
        </w:rPr>
        <w:t>slabých stránok, príležitostí a</w:t>
      </w:r>
      <w:r w:rsidR="00360422">
        <w:rPr>
          <w:rFonts w:ascii="Calibri" w:eastAsia="SimSun" w:hAnsi="Calibri" w:cs="Times New Roman"/>
          <w:b/>
          <w:bCs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b/>
          <w:bCs/>
          <w:szCs w:val="24"/>
          <w:lang w:eastAsia="zh-CN"/>
        </w:rPr>
        <w:t>o</w:t>
      </w:r>
      <w:r w:rsidR="004161A7">
        <w:rPr>
          <w:rFonts w:ascii="Calibri" w:eastAsia="SimSun" w:hAnsi="Calibri" w:cs="Times New Roman"/>
          <w:b/>
          <w:bCs/>
          <w:szCs w:val="24"/>
          <w:lang w:eastAsia="zh-CN"/>
        </w:rPr>
        <w:t>hrození obce Stankovany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350759" w:rsidRPr="00350759" w:rsidTr="00350759">
        <w:trPr>
          <w:jc w:val="center"/>
        </w:trPr>
        <w:tc>
          <w:tcPr>
            <w:tcW w:w="4428" w:type="dxa"/>
          </w:tcPr>
          <w:p w:rsidR="00350759" w:rsidRPr="00350759" w:rsidRDefault="00350759" w:rsidP="0035075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b/>
                <w:bCs/>
                <w:szCs w:val="24"/>
                <w:lang w:eastAsia="zh-CN"/>
              </w:rPr>
              <w:t>Silné stránky</w:t>
            </w:r>
          </w:p>
        </w:tc>
        <w:tc>
          <w:tcPr>
            <w:tcW w:w="4428" w:type="dxa"/>
          </w:tcPr>
          <w:p w:rsidR="00350759" w:rsidRPr="00350759" w:rsidRDefault="00350759" w:rsidP="0035075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b/>
                <w:bCs/>
                <w:szCs w:val="24"/>
                <w:lang w:eastAsia="zh-CN"/>
              </w:rPr>
              <w:t>Slabé stránky</w:t>
            </w:r>
          </w:p>
        </w:tc>
      </w:tr>
      <w:tr w:rsidR="00350759" w:rsidRPr="00350759" w:rsidTr="00350759">
        <w:trPr>
          <w:jc w:val="center"/>
        </w:trPr>
        <w:tc>
          <w:tcPr>
            <w:tcW w:w="4428" w:type="dxa"/>
          </w:tcPr>
          <w:p w:rsidR="00350759" w:rsidRPr="00350759" w:rsidRDefault="00350759" w:rsidP="00350759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Vysoký prírodný potenciál</w:t>
            </w:r>
          </w:p>
          <w:p w:rsidR="00350759" w:rsidRPr="00350759" w:rsidRDefault="00350759" w:rsidP="00350759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Výhodná zemepisná poloha</w:t>
            </w:r>
          </w:p>
          <w:p w:rsidR="00350759" w:rsidRPr="00350759" w:rsidRDefault="00350759" w:rsidP="00350759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Vysoký počet obyvateľov</w:t>
            </w:r>
          </w:p>
          <w:p w:rsidR="00350759" w:rsidRPr="00350759" w:rsidRDefault="00350759" w:rsidP="0059289F">
            <w:pPr>
              <w:numPr>
                <w:ilvl w:val="0"/>
                <w:numId w:val="21"/>
              </w:numPr>
              <w:spacing w:after="0" w:line="240" w:lineRule="auto"/>
              <w:jc w:val="left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Novovybudované kultúrne a</w:t>
            </w:r>
            <w:r w:rsidR="00360422">
              <w:rPr>
                <w:rFonts w:ascii="Calibri" w:eastAsia="SimSun" w:hAnsi="Calibri" w:cs="Times New Roman"/>
                <w:szCs w:val="24"/>
                <w:lang w:eastAsia="zh-CN"/>
              </w:rPr>
              <w:t> </w:t>
            </w: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agroturistické centrum</w:t>
            </w:r>
          </w:p>
          <w:p w:rsidR="00350759" w:rsidRPr="00350759" w:rsidRDefault="00350759" w:rsidP="00350759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Moderný športový areál</w:t>
            </w:r>
          </w:p>
          <w:p w:rsidR="00350759" w:rsidRPr="00350759" w:rsidRDefault="00350759" w:rsidP="00350759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Lesné hospodárstvo</w:t>
            </w:r>
          </w:p>
          <w:p w:rsidR="00350759" w:rsidRPr="00350759" w:rsidRDefault="00350759" w:rsidP="00350759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Podhorské osady Podšíp a</w:t>
            </w:r>
            <w:r w:rsidR="00360422">
              <w:rPr>
                <w:rFonts w:ascii="Calibri" w:eastAsia="SimSun" w:hAnsi="Calibri" w:cs="Times New Roman"/>
                <w:szCs w:val="24"/>
                <w:lang w:eastAsia="zh-CN"/>
              </w:rPr>
              <w:t> </w:t>
            </w: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Federov</w:t>
            </w:r>
          </w:p>
          <w:p w:rsidR="00350759" w:rsidRPr="00350759" w:rsidRDefault="00350759" w:rsidP="00350759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Kultúrne akcie</w:t>
            </w:r>
          </w:p>
          <w:p w:rsidR="00350759" w:rsidRPr="00350759" w:rsidRDefault="00350759" w:rsidP="00350759">
            <w:pPr>
              <w:numPr>
                <w:ilvl w:val="0"/>
                <w:numId w:val="21"/>
              </w:numPr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Termálne a</w:t>
            </w:r>
            <w:r w:rsidR="00360422">
              <w:rPr>
                <w:rFonts w:ascii="Calibri" w:eastAsia="SimSun" w:hAnsi="Calibri" w:cs="Times New Roman"/>
                <w:szCs w:val="24"/>
                <w:lang w:eastAsia="zh-CN"/>
              </w:rPr>
              <w:t> </w:t>
            </w: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minerálne pramene</w:t>
            </w:r>
          </w:p>
          <w:p w:rsidR="00350759" w:rsidRPr="00350759" w:rsidRDefault="00350759" w:rsidP="00350759">
            <w:pPr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</w:p>
        </w:tc>
        <w:tc>
          <w:tcPr>
            <w:tcW w:w="4428" w:type="dxa"/>
          </w:tcPr>
          <w:p w:rsidR="00350759" w:rsidRPr="00350759" w:rsidRDefault="00350759" w:rsidP="0059289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SimSun" w:hAnsi="Calibri" w:cs="Times New Roman"/>
                <w:szCs w:val="24"/>
                <w:lang w:val="fr-FR"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val="fr-FR" w:eastAsia="zh-CN"/>
              </w:rPr>
              <w:t>Nevyhovujúca prístupová cestná komunikácia</w:t>
            </w:r>
          </w:p>
          <w:p w:rsidR="00350759" w:rsidRPr="00350759" w:rsidRDefault="00350759" w:rsidP="0059289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SimSun" w:hAnsi="Calibri" w:cs="Times New Roman"/>
                <w:szCs w:val="24"/>
                <w:lang w:val="fr-FR"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val="fr-FR" w:eastAsia="zh-CN"/>
              </w:rPr>
              <w:t>Ubytovacie a stravovacie služby sú nedostatočné</w:t>
            </w:r>
          </w:p>
          <w:p w:rsidR="00350759" w:rsidRPr="00350759" w:rsidRDefault="00350759" w:rsidP="0059289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SimSun" w:hAnsi="Calibri" w:cs="Times New Roman"/>
                <w:szCs w:val="24"/>
                <w:lang w:val="fr-FR"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val="fr-FR" w:eastAsia="zh-CN"/>
              </w:rPr>
              <w:t>Slabá propagácia obce</w:t>
            </w:r>
          </w:p>
          <w:p w:rsidR="00350759" w:rsidRPr="00350759" w:rsidRDefault="00350759" w:rsidP="0059289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SimSun" w:hAnsi="Calibri" w:cs="Times New Roman"/>
                <w:szCs w:val="24"/>
                <w:lang w:val="fr-FR"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val="fr-FR" w:eastAsia="zh-CN"/>
              </w:rPr>
              <w:t>Veľká cestná preťaženosť hlavnej cesty I/18 v miestnej časti Rojkov</w:t>
            </w:r>
          </w:p>
          <w:p w:rsidR="00350759" w:rsidRPr="00350759" w:rsidRDefault="00350759" w:rsidP="0059289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SimSun" w:hAnsi="Calibri" w:cs="Times New Roman"/>
                <w:szCs w:val="24"/>
                <w:lang w:val="fr-FR"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val="fr-FR" w:eastAsia="zh-CN"/>
              </w:rPr>
              <w:t>Pomalý rozvoj súkromného podnikania</w:t>
            </w:r>
          </w:p>
          <w:p w:rsidR="00350759" w:rsidRPr="00350759" w:rsidRDefault="00350759" w:rsidP="0059289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SimSun" w:hAnsi="Calibri" w:cs="Times New Roman"/>
                <w:szCs w:val="24"/>
                <w:lang w:val="fr-FR"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val="fr-FR" w:eastAsia="zh-CN"/>
              </w:rPr>
              <w:t>Vysoká miera nezamestnanosti</w:t>
            </w:r>
          </w:p>
          <w:p w:rsidR="00350759" w:rsidRPr="00350759" w:rsidRDefault="00350759" w:rsidP="0059289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SimSun" w:hAnsi="Calibri" w:cs="Times New Roman"/>
                <w:szCs w:val="24"/>
                <w:lang w:val="fr-FR"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val="fr-FR" w:eastAsia="zh-CN"/>
              </w:rPr>
              <w:t>Vysoká zadĺženosť</w:t>
            </w:r>
          </w:p>
          <w:p w:rsidR="00350759" w:rsidRPr="00350759" w:rsidRDefault="00350759" w:rsidP="0059289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SimSun" w:hAnsi="Calibri" w:cs="Times New Roman"/>
                <w:szCs w:val="24"/>
                <w:lang w:val="fr-FR"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val="fr-FR" w:eastAsia="zh-CN"/>
              </w:rPr>
              <w:t>Poľnohospodárstvo</w:t>
            </w:r>
          </w:p>
          <w:p w:rsidR="00350759" w:rsidRDefault="00350759" w:rsidP="0059289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SimSun" w:hAnsi="Calibri" w:cs="Times New Roman"/>
                <w:szCs w:val="24"/>
                <w:lang w:val="fr-FR"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val="fr-FR" w:eastAsia="zh-CN"/>
              </w:rPr>
              <w:t xml:space="preserve">Nevysporiadané vlastnícke vzťahy – pozemky </w:t>
            </w:r>
          </w:p>
          <w:p w:rsidR="00844673" w:rsidRPr="00350759" w:rsidRDefault="00844673" w:rsidP="0059289F">
            <w:pPr>
              <w:widowControl w:val="0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Calibri" w:eastAsia="SimSun" w:hAnsi="Calibri" w:cs="Times New Roman"/>
                <w:szCs w:val="24"/>
                <w:lang w:val="fr-FR" w:eastAsia="zh-CN"/>
              </w:rPr>
            </w:pPr>
            <w:r>
              <w:rPr>
                <w:rFonts w:ascii="Calibri" w:eastAsia="SimSun" w:hAnsi="Calibri" w:cs="Times New Roman"/>
                <w:szCs w:val="24"/>
                <w:lang w:val="fr-FR" w:eastAsia="zh-CN"/>
              </w:rPr>
              <w:t>Nevyhovujúci stav verejných priestranstiev</w:t>
            </w:r>
          </w:p>
        </w:tc>
      </w:tr>
      <w:tr w:rsidR="00350759" w:rsidRPr="00350759" w:rsidTr="00350759">
        <w:trPr>
          <w:jc w:val="center"/>
        </w:trPr>
        <w:tc>
          <w:tcPr>
            <w:tcW w:w="4428" w:type="dxa"/>
          </w:tcPr>
          <w:p w:rsidR="00350759" w:rsidRPr="00350759" w:rsidRDefault="00350759" w:rsidP="0035075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b/>
                <w:bCs/>
                <w:szCs w:val="24"/>
                <w:lang w:eastAsia="zh-CN"/>
              </w:rPr>
              <w:t>Príležitosti</w:t>
            </w:r>
          </w:p>
        </w:tc>
        <w:tc>
          <w:tcPr>
            <w:tcW w:w="4428" w:type="dxa"/>
          </w:tcPr>
          <w:p w:rsidR="00350759" w:rsidRPr="00350759" w:rsidRDefault="00350759" w:rsidP="00350759">
            <w:pPr>
              <w:spacing w:after="0" w:line="240" w:lineRule="auto"/>
              <w:jc w:val="center"/>
              <w:rPr>
                <w:rFonts w:ascii="Calibri" w:eastAsia="SimSun" w:hAnsi="Calibri" w:cs="Times New Roman"/>
                <w:b/>
                <w:bCs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b/>
                <w:bCs/>
                <w:szCs w:val="24"/>
                <w:lang w:eastAsia="zh-CN"/>
              </w:rPr>
              <w:t>Ohrozenia</w:t>
            </w:r>
          </w:p>
        </w:tc>
      </w:tr>
      <w:tr w:rsidR="00350759" w:rsidRPr="00350759" w:rsidTr="00350759">
        <w:trPr>
          <w:jc w:val="center"/>
        </w:trPr>
        <w:tc>
          <w:tcPr>
            <w:tcW w:w="4428" w:type="dxa"/>
          </w:tcPr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Fondy EÚ + iné fondy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Zahraniční investori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Spolupráca s</w:t>
            </w:r>
            <w:r w:rsidR="00360422">
              <w:rPr>
                <w:rFonts w:ascii="Calibri" w:eastAsia="SimSun" w:hAnsi="Calibri" w:cs="Times New Roman"/>
                <w:szCs w:val="24"/>
                <w:lang w:eastAsia="zh-CN"/>
              </w:rPr>
              <w:t> </w:t>
            </w: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inými obcami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Liptov ako značka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Dobudovanie diaľnice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Vysokorýchlostná železnica</w:t>
            </w:r>
          </w:p>
        </w:tc>
        <w:tc>
          <w:tcPr>
            <w:tcW w:w="4428" w:type="dxa"/>
          </w:tcPr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Legislatíva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Zdĺhavé vybavovanie na úradoch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Pokles eura/posilnenie meny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Zmena klímy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Vysoká spotreba umelých obalov je záťaž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 xml:space="preserve">Znečisťovanie prostredia 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Cestná doprava nie je plynulá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Nezamestnanosť, migrácia z</w:t>
            </w:r>
            <w:r w:rsidR="00360422">
              <w:rPr>
                <w:rFonts w:ascii="Calibri" w:eastAsia="SimSun" w:hAnsi="Calibri" w:cs="Times New Roman"/>
                <w:szCs w:val="24"/>
                <w:lang w:eastAsia="zh-CN"/>
              </w:rPr>
              <w:t> </w:t>
            </w: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regiónu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Nízka pôrodnosť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Prírodné katastrofy</w:t>
            </w:r>
          </w:p>
          <w:p w:rsidR="00350759" w:rsidRPr="00350759" w:rsidRDefault="00350759" w:rsidP="00350759">
            <w:pPr>
              <w:widowControl w:val="0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eastAsia="SimSun" w:hAnsi="Calibri" w:cs="Times New Roman"/>
                <w:szCs w:val="24"/>
                <w:lang w:eastAsia="zh-CN"/>
              </w:rPr>
            </w:pPr>
            <w:r w:rsidRPr="00350759">
              <w:rPr>
                <w:rFonts w:ascii="Calibri" w:eastAsia="SimSun" w:hAnsi="Calibri" w:cs="Times New Roman"/>
                <w:szCs w:val="24"/>
                <w:lang w:eastAsia="zh-CN"/>
              </w:rPr>
              <w:t>Vojenský konflikt</w:t>
            </w:r>
          </w:p>
        </w:tc>
      </w:tr>
    </w:tbl>
    <w:p w:rsidR="00350759" w:rsidRPr="00350759" w:rsidRDefault="00350759" w:rsidP="00D17FAA">
      <w:pPr>
        <w:spacing w:after="0"/>
        <w:contextualSpacing/>
        <w:rPr>
          <w:rFonts w:ascii="Calibri" w:eastAsia="Calibri" w:hAnsi="Calibri" w:cs="Calibri"/>
          <w:b/>
          <w:sz w:val="28"/>
          <w:szCs w:val="28"/>
        </w:rPr>
      </w:pPr>
    </w:p>
    <w:p w:rsidR="00350759" w:rsidRPr="005735B2" w:rsidRDefault="00350759" w:rsidP="005735B2">
      <w:pPr>
        <w:pStyle w:val="Nadpis3"/>
        <w:spacing w:before="0"/>
        <w:jc w:val="left"/>
        <w:rPr>
          <w:rFonts w:asciiTheme="minorHAnsi" w:hAnsiTheme="minorHAnsi"/>
          <w:color w:val="auto"/>
          <w:szCs w:val="24"/>
        </w:rPr>
      </w:pPr>
      <w:bookmarkStart w:id="39" w:name="_Toc442291832"/>
      <w:r w:rsidRPr="00350759">
        <w:rPr>
          <w:rFonts w:asciiTheme="minorHAnsi" w:hAnsiTheme="minorHAnsi"/>
          <w:color w:val="auto"/>
          <w:sz w:val="28"/>
          <w:szCs w:val="28"/>
        </w:rPr>
        <w:t>Zhodnotenie hlavných disparít a</w:t>
      </w:r>
      <w:r w:rsidR="00360422">
        <w:rPr>
          <w:rFonts w:asciiTheme="minorHAnsi" w:hAnsiTheme="minorHAnsi"/>
          <w:color w:val="auto"/>
          <w:sz w:val="28"/>
          <w:szCs w:val="28"/>
        </w:rPr>
        <w:t> </w:t>
      </w:r>
      <w:r w:rsidRPr="00350759">
        <w:rPr>
          <w:rFonts w:asciiTheme="minorHAnsi" w:hAnsiTheme="minorHAnsi"/>
          <w:color w:val="auto"/>
          <w:sz w:val="28"/>
          <w:szCs w:val="28"/>
        </w:rPr>
        <w:t>faktorov rozvoja</w:t>
      </w:r>
      <w:bookmarkEnd w:id="39"/>
      <w:r>
        <w:rPr>
          <w:rFonts w:asciiTheme="minorHAnsi" w:hAnsiTheme="minorHAnsi"/>
          <w:color w:val="auto"/>
          <w:sz w:val="28"/>
          <w:szCs w:val="28"/>
        </w:rPr>
        <w:br/>
      </w: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350759">
        <w:rPr>
          <w:rFonts w:ascii="Calibri" w:eastAsia="SimSun" w:hAnsi="Calibri" w:cs="Calibri"/>
          <w:szCs w:val="24"/>
          <w:lang w:eastAsia="zh-CN"/>
        </w:rPr>
        <w:t>Diparity identifikujú hlavné prekážky v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350759">
        <w:rPr>
          <w:rFonts w:ascii="Calibri" w:eastAsia="SimSun" w:hAnsi="Calibri" w:cs="Calibri"/>
          <w:szCs w:val="24"/>
          <w:lang w:eastAsia="zh-CN"/>
        </w:rPr>
        <w:t>rozvoji obce smerom k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350759">
        <w:rPr>
          <w:rFonts w:ascii="Calibri" w:eastAsia="SimSun" w:hAnsi="Calibri" w:cs="Calibri"/>
          <w:szCs w:val="24"/>
          <w:lang w:eastAsia="zh-CN"/>
        </w:rPr>
        <w:t>naplneniu vízie. Zdrojom pre určenie disparít je porovnanie slabých stránok a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350759">
        <w:rPr>
          <w:rFonts w:ascii="Calibri" w:eastAsia="SimSun" w:hAnsi="Calibri" w:cs="Calibri"/>
          <w:szCs w:val="24"/>
          <w:lang w:eastAsia="zh-CN"/>
        </w:rPr>
        <w:t>ohrození.</w:t>
      </w: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  <w:r w:rsidRPr="00350759">
        <w:rPr>
          <w:rFonts w:ascii="Calibri" w:eastAsia="SimSun" w:hAnsi="Calibri" w:cs="Calibri"/>
          <w:szCs w:val="24"/>
          <w:lang w:eastAsia="zh-CN"/>
        </w:rPr>
        <w:lastRenderedPageBreak/>
        <w:t>Faktory rozvoja sú charakteristiky obce alebo vonkajšieho prostredia, ktoré budú podporovať ďalší rozvoj obce smerom k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Pr="00350759">
        <w:rPr>
          <w:rFonts w:ascii="Calibri" w:eastAsia="SimSun" w:hAnsi="Calibri" w:cs="Calibri"/>
          <w:szCs w:val="24"/>
          <w:lang w:eastAsia="zh-CN"/>
        </w:rPr>
        <w:t>naplneniu vízie. Zdrojom pre určenie faktorov rozvoja je porovnanie</w:t>
      </w:r>
      <w:r w:rsidR="0059289F">
        <w:rPr>
          <w:rFonts w:ascii="Calibri" w:eastAsia="SimSun" w:hAnsi="Calibri" w:cs="Calibri"/>
          <w:szCs w:val="24"/>
          <w:lang w:eastAsia="zh-CN"/>
        </w:rPr>
        <w:t xml:space="preserve"> silných stránok a</w:t>
      </w:r>
      <w:r w:rsidR="00360422">
        <w:rPr>
          <w:rFonts w:ascii="Calibri" w:eastAsia="SimSun" w:hAnsi="Calibri" w:cs="Calibri"/>
          <w:szCs w:val="24"/>
          <w:lang w:eastAsia="zh-CN"/>
        </w:rPr>
        <w:t> </w:t>
      </w:r>
      <w:r w:rsidR="0059289F">
        <w:rPr>
          <w:rFonts w:ascii="Calibri" w:eastAsia="SimSun" w:hAnsi="Calibri" w:cs="Calibri"/>
          <w:szCs w:val="24"/>
          <w:lang w:eastAsia="zh-CN"/>
        </w:rPr>
        <w:t>príležitostí</w:t>
      </w:r>
      <w:r w:rsidRPr="00350759">
        <w:rPr>
          <w:rFonts w:ascii="Calibri" w:eastAsia="SimSun" w:hAnsi="Calibri" w:cs="Calibri"/>
          <w:szCs w:val="24"/>
          <w:lang w:eastAsia="zh-CN"/>
        </w:rPr>
        <w:t>.</w:t>
      </w: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Calibri"/>
          <w:szCs w:val="24"/>
          <w:lang w:eastAsia="zh-CN"/>
        </w:rPr>
      </w:pP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  <w:r w:rsidRPr="00350759">
        <w:rPr>
          <w:rFonts w:ascii="Calibri" w:eastAsia="SimSun" w:hAnsi="Calibri" w:cs="Calibri"/>
          <w:b/>
          <w:szCs w:val="24"/>
          <w:lang w:eastAsia="zh-CN"/>
        </w:rPr>
        <w:t>Disparity</w:t>
      </w:r>
    </w:p>
    <w:p w:rsidR="00350759" w:rsidRPr="00350759" w:rsidRDefault="00350759" w:rsidP="0035075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szCs w:val="24"/>
          <w:lang w:val="fr-FR" w:eastAsia="zh-CN"/>
        </w:rPr>
      </w:pPr>
      <w:r w:rsidRPr="00350759">
        <w:rPr>
          <w:rFonts w:ascii="Calibri" w:eastAsia="SimSun" w:hAnsi="Calibri" w:cs="Times New Roman"/>
          <w:szCs w:val="24"/>
          <w:lang w:val="fr-FR" w:eastAsia="zh-CN"/>
        </w:rPr>
        <w:t>Nedostatočné ubytovacie a stravovacie služby a slabá propagácia obce brzdia rozvoj cestovného ruchu.</w:t>
      </w:r>
    </w:p>
    <w:p w:rsidR="00350759" w:rsidRPr="00350759" w:rsidRDefault="00350759" w:rsidP="0035075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szCs w:val="24"/>
          <w:lang w:val="fr-FR" w:eastAsia="zh-CN"/>
        </w:rPr>
      </w:pPr>
      <w:r w:rsidRPr="00350759">
        <w:rPr>
          <w:rFonts w:ascii="Calibri" w:eastAsia="SimSun" w:hAnsi="Calibri" w:cs="Times New Roman"/>
          <w:szCs w:val="24"/>
          <w:lang w:val="fr-FR" w:eastAsia="zh-CN"/>
        </w:rPr>
        <w:t>Pomalý rozvoj súkromného podnikania je jednou z príčin vysokej miery nezamestnanosti.</w:t>
      </w:r>
    </w:p>
    <w:p w:rsidR="00350759" w:rsidRPr="00350759" w:rsidRDefault="00350759" w:rsidP="00350759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szCs w:val="24"/>
          <w:lang w:val="fr-FR" w:eastAsia="zh-CN"/>
        </w:rPr>
      </w:pPr>
      <w:r w:rsidRPr="00350759">
        <w:rPr>
          <w:rFonts w:ascii="Calibri" w:eastAsia="SimSun" w:hAnsi="Calibri" w:cs="Times New Roman"/>
          <w:szCs w:val="24"/>
          <w:lang w:val="fr-FR" w:eastAsia="zh-CN"/>
        </w:rPr>
        <w:t>Vysoká zadĺženosť obce je brzdou jej ďalšieho rozvoja.</w:t>
      </w:r>
    </w:p>
    <w:p w:rsidR="00350759" w:rsidRPr="00350759" w:rsidRDefault="00350759" w:rsidP="00350759">
      <w:pPr>
        <w:numPr>
          <w:ilvl w:val="0"/>
          <w:numId w:val="26"/>
        </w:numPr>
        <w:spacing w:after="0" w:line="240" w:lineRule="auto"/>
        <w:rPr>
          <w:rFonts w:ascii="Times New Roman" w:eastAsia="SimSun" w:hAnsi="Times New Roman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val="fr-FR" w:eastAsia="zh-CN"/>
        </w:rPr>
        <w:t>Nevysporiadané vlastnícke vzťahy k pozemkom obmedzujú možnosť novej výstavby.</w:t>
      </w: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</w:p>
    <w:p w:rsidR="00350759" w:rsidRPr="00350759" w:rsidRDefault="00350759" w:rsidP="00350759">
      <w:pPr>
        <w:spacing w:after="0" w:line="240" w:lineRule="auto"/>
        <w:rPr>
          <w:rFonts w:ascii="Calibri" w:eastAsia="SimSun" w:hAnsi="Calibri" w:cs="Calibri"/>
          <w:b/>
          <w:szCs w:val="24"/>
          <w:lang w:eastAsia="zh-CN"/>
        </w:rPr>
      </w:pPr>
      <w:r w:rsidRPr="00350759">
        <w:rPr>
          <w:rFonts w:ascii="Calibri" w:eastAsia="SimSun" w:hAnsi="Calibri" w:cs="Calibri"/>
          <w:b/>
          <w:szCs w:val="24"/>
          <w:lang w:eastAsia="zh-CN"/>
        </w:rPr>
        <w:t>Faktory rozvoja</w:t>
      </w:r>
    </w:p>
    <w:p w:rsidR="00350759" w:rsidRPr="00350759" w:rsidRDefault="00350759" w:rsidP="00350759">
      <w:pPr>
        <w:numPr>
          <w:ilvl w:val="0"/>
          <w:numId w:val="27"/>
        </w:num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>Prírodný potenciál, novovybudované kultúrne a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agroturistické centrum tvoria potenciál pre rozvoj cestovného ruchu, spolu s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možnosťou využívania značky Liptov.</w:t>
      </w:r>
    </w:p>
    <w:p w:rsidR="00350759" w:rsidRPr="00350759" w:rsidRDefault="00350759" w:rsidP="00350759">
      <w:pPr>
        <w:numPr>
          <w:ilvl w:val="0"/>
          <w:numId w:val="27"/>
        </w:num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 w:rsidRPr="00350759">
        <w:rPr>
          <w:rFonts w:ascii="Calibri" w:eastAsia="SimSun" w:hAnsi="Calibri" w:cs="Times New Roman"/>
          <w:szCs w:val="24"/>
          <w:lang w:eastAsia="zh-CN"/>
        </w:rPr>
        <w:t>Moderný športový areál a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kultúrne akcie sú vhodným východiskom pre komunitný rozvoj a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 w:rsidRPr="00350759">
        <w:rPr>
          <w:rFonts w:ascii="Calibri" w:eastAsia="SimSun" w:hAnsi="Calibri" w:cs="Times New Roman"/>
          <w:szCs w:val="24"/>
          <w:lang w:eastAsia="zh-CN"/>
        </w:rPr>
        <w:t>vyššiu angažovanosť obyvateľov do rozvoja obce.</w:t>
      </w:r>
    </w:p>
    <w:p w:rsidR="00350759" w:rsidRDefault="00350759" w:rsidP="00350759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</w:p>
    <w:p w:rsidR="0059289F" w:rsidRDefault="0059289F" w:rsidP="00350759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  <w:r>
        <w:rPr>
          <w:rFonts w:ascii="Calibri" w:eastAsia="SimSun" w:hAnsi="Calibri" w:cs="Times New Roman"/>
          <w:szCs w:val="24"/>
          <w:lang w:eastAsia="zh-CN"/>
        </w:rPr>
        <w:t>Pravdepodobnosť vzniku rizika v</w:t>
      </w:r>
      <w:r w:rsidR="00360422">
        <w:rPr>
          <w:rFonts w:ascii="Calibri" w:eastAsia="SimSun" w:hAnsi="Calibri" w:cs="Times New Roman"/>
          <w:szCs w:val="24"/>
          <w:lang w:eastAsia="zh-CN"/>
        </w:rPr>
        <w:t> </w:t>
      </w:r>
      <w:r>
        <w:rPr>
          <w:rFonts w:ascii="Calibri" w:eastAsia="SimSun" w:hAnsi="Calibri" w:cs="Times New Roman"/>
          <w:szCs w:val="24"/>
          <w:lang w:eastAsia="zh-CN"/>
        </w:rPr>
        <w:t>nasledujúcej tabuľke určila obecná pracovná skupina.</w:t>
      </w:r>
    </w:p>
    <w:p w:rsidR="0059289F" w:rsidRPr="00350759" w:rsidRDefault="0059289F" w:rsidP="00350759">
      <w:pPr>
        <w:spacing w:after="0" w:line="240" w:lineRule="auto"/>
        <w:rPr>
          <w:rFonts w:ascii="Calibri" w:eastAsia="SimSun" w:hAnsi="Calibri" w:cs="Times New Roman"/>
          <w:szCs w:val="24"/>
          <w:lang w:eastAsia="zh-CN"/>
        </w:rPr>
      </w:pPr>
    </w:p>
    <w:p w:rsidR="00A8634C" w:rsidRPr="00A8634C" w:rsidRDefault="00A8634C" w:rsidP="0059289F">
      <w:pPr>
        <w:spacing w:after="0"/>
        <w:jc w:val="left"/>
        <w:rPr>
          <w:rFonts w:ascii="Calibri" w:eastAsia="SimSun" w:hAnsi="Calibri" w:cs="Times New Roman"/>
          <w:b/>
          <w:szCs w:val="24"/>
          <w:lang w:eastAsia="zh-CN"/>
        </w:rPr>
      </w:pPr>
      <w:r>
        <w:rPr>
          <w:rFonts w:ascii="Calibri" w:eastAsia="SimSun" w:hAnsi="Calibri" w:cs="Times New Roman"/>
          <w:b/>
          <w:szCs w:val="24"/>
          <w:lang w:eastAsia="zh-CN"/>
        </w:rPr>
        <w:t>Tab.</w:t>
      </w:r>
      <w:r w:rsidRPr="00A8634C">
        <w:rPr>
          <w:rFonts w:ascii="Calibri" w:eastAsia="SimSun" w:hAnsi="Calibri" w:cs="Times New Roman"/>
          <w:b/>
          <w:szCs w:val="24"/>
          <w:lang w:eastAsia="zh-CN"/>
        </w:rPr>
        <w:t xml:space="preserve"> </w:t>
      </w:r>
      <w:r w:rsidR="000D162F">
        <w:rPr>
          <w:rFonts w:ascii="Calibri" w:eastAsia="SimSun" w:hAnsi="Calibri" w:cs="Times New Roman"/>
          <w:b/>
          <w:szCs w:val="24"/>
          <w:lang w:eastAsia="zh-CN"/>
        </w:rPr>
        <w:t xml:space="preserve">22  </w:t>
      </w:r>
      <w:r w:rsidRPr="00A8634C">
        <w:rPr>
          <w:rFonts w:ascii="Calibri" w:eastAsia="SimSun" w:hAnsi="Calibri" w:cs="Times New Roman"/>
          <w:b/>
          <w:szCs w:val="24"/>
          <w:lang w:eastAsia="zh-CN"/>
        </w:rPr>
        <w:t>Kontrolný zoznam pre hodnotenie možných rizík</w:t>
      </w:r>
    </w:p>
    <w:tbl>
      <w:tblPr>
        <w:tblStyle w:val="Mriekatabuky1"/>
        <w:tblW w:w="4971" w:type="pct"/>
        <w:tblLayout w:type="fixed"/>
        <w:tblLook w:val="01E0" w:firstRow="1" w:lastRow="1" w:firstColumn="1" w:lastColumn="1" w:noHBand="0" w:noVBand="0"/>
      </w:tblPr>
      <w:tblGrid>
        <w:gridCol w:w="1482"/>
        <w:gridCol w:w="2851"/>
        <w:gridCol w:w="2127"/>
        <w:gridCol w:w="1841"/>
        <w:gridCol w:w="1219"/>
      </w:tblGrid>
      <w:tr w:rsidR="00A8634C" w:rsidRPr="00A8634C" w:rsidTr="004161A7">
        <w:tc>
          <w:tcPr>
            <w:tcW w:w="778" w:type="pct"/>
          </w:tcPr>
          <w:p w:rsidR="00A8634C" w:rsidRPr="005735B2" w:rsidRDefault="00A8634C" w:rsidP="00A8634C">
            <w:pPr>
              <w:spacing w:before="120"/>
              <w:rPr>
                <w:rFonts w:eastAsia="SimSun" w:cstheme="minorHAnsi"/>
                <w:b/>
                <w:bCs/>
                <w:sz w:val="22"/>
                <w:lang w:eastAsia="zh-CN"/>
              </w:rPr>
            </w:pPr>
            <w:r w:rsidRPr="005735B2">
              <w:rPr>
                <w:rFonts w:eastAsia="SimSun" w:cstheme="minorHAnsi"/>
                <w:b/>
                <w:bCs/>
                <w:sz w:val="22"/>
                <w:lang w:eastAsia="zh-CN"/>
              </w:rPr>
              <w:t>Druh rizika</w:t>
            </w:r>
          </w:p>
        </w:tc>
        <w:tc>
          <w:tcPr>
            <w:tcW w:w="1497" w:type="pct"/>
          </w:tcPr>
          <w:p w:rsidR="00A8634C" w:rsidRPr="005735B2" w:rsidRDefault="00A8634C" w:rsidP="00A8634C">
            <w:pPr>
              <w:spacing w:before="120"/>
              <w:rPr>
                <w:rFonts w:eastAsia="SimSun" w:cstheme="minorHAnsi"/>
                <w:b/>
                <w:bCs/>
                <w:sz w:val="22"/>
                <w:lang w:eastAsia="zh-CN"/>
              </w:rPr>
            </w:pPr>
            <w:r w:rsidRPr="005735B2">
              <w:rPr>
                <w:rFonts w:eastAsia="SimSun" w:cstheme="minorHAnsi"/>
                <w:b/>
                <w:bCs/>
                <w:sz w:val="22"/>
                <w:lang w:eastAsia="zh-CN"/>
              </w:rPr>
              <w:t>Zdroj rizika</w:t>
            </w:r>
          </w:p>
        </w:tc>
        <w:tc>
          <w:tcPr>
            <w:tcW w:w="1117" w:type="pct"/>
          </w:tcPr>
          <w:p w:rsidR="00A8634C" w:rsidRPr="005735B2" w:rsidRDefault="00A8634C" w:rsidP="00A8634C">
            <w:pPr>
              <w:spacing w:before="120"/>
              <w:rPr>
                <w:rFonts w:eastAsia="SimSun" w:cstheme="minorHAnsi"/>
                <w:b/>
                <w:bCs/>
                <w:sz w:val="22"/>
                <w:lang w:eastAsia="zh-CN"/>
              </w:rPr>
            </w:pPr>
            <w:r w:rsidRPr="005735B2">
              <w:rPr>
                <w:rFonts w:eastAsia="SimSun" w:cstheme="minorHAnsi"/>
                <w:b/>
                <w:bCs/>
                <w:sz w:val="22"/>
                <w:lang w:eastAsia="zh-CN"/>
              </w:rPr>
              <w:t>Objekt rizika</w:t>
            </w:r>
          </w:p>
        </w:tc>
        <w:tc>
          <w:tcPr>
            <w:tcW w:w="967" w:type="pct"/>
          </w:tcPr>
          <w:p w:rsidR="00A8634C" w:rsidRPr="005735B2" w:rsidRDefault="00A8634C" w:rsidP="00A8634C">
            <w:pPr>
              <w:spacing w:before="120"/>
              <w:rPr>
                <w:rFonts w:eastAsia="SimSun" w:cstheme="minorHAnsi"/>
                <w:b/>
                <w:bCs/>
                <w:sz w:val="22"/>
                <w:lang w:eastAsia="zh-CN"/>
              </w:rPr>
            </w:pPr>
            <w:r w:rsidRPr="005735B2">
              <w:rPr>
                <w:rFonts w:eastAsia="SimSun" w:cstheme="minorHAnsi"/>
                <w:b/>
                <w:bCs/>
                <w:sz w:val="22"/>
                <w:lang w:eastAsia="zh-CN"/>
              </w:rPr>
              <w:t>Nežiaduce dôsledky</w:t>
            </w:r>
          </w:p>
        </w:tc>
        <w:tc>
          <w:tcPr>
            <w:tcW w:w="640" w:type="pct"/>
          </w:tcPr>
          <w:p w:rsidR="00A8634C" w:rsidRPr="005735B2" w:rsidRDefault="00A8634C" w:rsidP="00A8634C">
            <w:pPr>
              <w:spacing w:before="120"/>
              <w:rPr>
                <w:rFonts w:eastAsia="SimSun" w:cstheme="minorHAnsi"/>
                <w:b/>
                <w:bCs/>
                <w:sz w:val="22"/>
                <w:lang w:eastAsia="zh-CN"/>
              </w:rPr>
            </w:pPr>
            <w:r w:rsidRPr="005735B2">
              <w:rPr>
                <w:rFonts w:eastAsia="SimSun" w:cstheme="minorHAnsi"/>
                <w:b/>
                <w:bCs/>
                <w:sz w:val="22"/>
                <w:lang w:eastAsia="zh-CN"/>
              </w:rPr>
              <w:t>Pravde-podobnosť</w:t>
            </w:r>
          </w:p>
        </w:tc>
      </w:tr>
      <w:tr w:rsidR="00A8634C" w:rsidRPr="00A8634C" w:rsidTr="004161A7">
        <w:tc>
          <w:tcPr>
            <w:tcW w:w="778" w:type="pct"/>
          </w:tcPr>
          <w:p w:rsidR="00A8634C" w:rsidRPr="005735B2" w:rsidRDefault="00A8634C" w:rsidP="00A8634C">
            <w:pPr>
              <w:rPr>
                <w:rFonts w:eastAsia="SimSun" w:cstheme="minorHAnsi"/>
                <w:b/>
                <w:bCs/>
                <w:sz w:val="22"/>
                <w:lang w:eastAsia="zh-CN"/>
              </w:rPr>
            </w:pPr>
          </w:p>
          <w:p w:rsidR="00A8634C" w:rsidRPr="005735B2" w:rsidRDefault="00A8634C" w:rsidP="00A8634C">
            <w:pPr>
              <w:rPr>
                <w:rFonts w:eastAsia="SimSun" w:cstheme="minorHAnsi"/>
                <w:b/>
                <w:bCs/>
                <w:sz w:val="22"/>
                <w:lang w:eastAsia="zh-CN"/>
              </w:rPr>
            </w:pPr>
          </w:p>
          <w:p w:rsidR="00A8634C" w:rsidRPr="005735B2" w:rsidRDefault="00A8634C" w:rsidP="00A8634C">
            <w:pPr>
              <w:rPr>
                <w:rFonts w:eastAsia="SimSun" w:cstheme="minorHAnsi"/>
                <w:b/>
                <w:bCs/>
                <w:sz w:val="22"/>
                <w:lang w:eastAsia="zh-CN"/>
              </w:rPr>
            </w:pPr>
          </w:p>
          <w:p w:rsidR="00A8634C" w:rsidRPr="005735B2" w:rsidRDefault="00A8634C" w:rsidP="00A8634C">
            <w:pPr>
              <w:rPr>
                <w:rFonts w:eastAsia="SimSun" w:cstheme="minorHAnsi"/>
                <w:b/>
                <w:bCs/>
                <w:sz w:val="22"/>
                <w:lang w:eastAsia="zh-CN"/>
              </w:rPr>
            </w:pPr>
          </w:p>
          <w:p w:rsidR="00A8634C" w:rsidRPr="005735B2" w:rsidRDefault="00A8634C" w:rsidP="00A8634C">
            <w:pPr>
              <w:rPr>
                <w:rFonts w:eastAsia="SimSun" w:cstheme="minorHAnsi"/>
                <w:b/>
                <w:bCs/>
                <w:sz w:val="22"/>
                <w:lang w:eastAsia="zh-CN"/>
              </w:rPr>
            </w:pPr>
            <w:r w:rsidRPr="005735B2">
              <w:rPr>
                <w:rFonts w:eastAsia="SimSun" w:cstheme="minorHAnsi"/>
                <w:b/>
                <w:bCs/>
                <w:sz w:val="22"/>
                <w:lang w:eastAsia="zh-CN"/>
              </w:rPr>
              <w:t>Individuálne</w:t>
            </w:r>
          </w:p>
        </w:tc>
        <w:tc>
          <w:tcPr>
            <w:tcW w:w="1497" w:type="pct"/>
          </w:tcPr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eastAsia="zh-CN"/>
              </w:rPr>
              <w:t xml:space="preserve">Nedôsledný prístup Obce alebo Obecného úradu </w:t>
            </w:r>
            <w:r w:rsidRPr="005735B2">
              <w:rPr>
                <w:rFonts w:eastAsia="SimSun" w:cstheme="minorHAnsi"/>
                <w:sz w:val="22"/>
                <w:lang w:val="en-US" w:eastAsia="zh-CN"/>
              </w:rPr>
              <w:t>k realizácii PHSR a k získavaniu vonkajších zdrojov</w:t>
            </w:r>
          </w:p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>Nezáujem partnerov o spoluprácu na realizácii PHSR</w:t>
            </w:r>
          </w:p>
        </w:tc>
        <w:tc>
          <w:tcPr>
            <w:tcW w:w="1117" w:type="pct"/>
          </w:tcPr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>Realizácia PHSR</w:t>
            </w:r>
          </w:p>
        </w:tc>
        <w:tc>
          <w:tcPr>
            <w:tcW w:w="967" w:type="pct"/>
          </w:tcPr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>Stagnácia</w:t>
            </w:r>
          </w:p>
        </w:tc>
        <w:tc>
          <w:tcPr>
            <w:tcW w:w="640" w:type="pct"/>
          </w:tcPr>
          <w:p w:rsidR="00A8634C" w:rsidRPr="005735B2" w:rsidRDefault="00A8634C" w:rsidP="00A8634C">
            <w:pPr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A8634C">
            <w:pPr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A8634C">
            <w:pPr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A8634C">
            <w:pPr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A8634C">
            <w:pPr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>Stredná</w:t>
            </w:r>
          </w:p>
          <w:p w:rsidR="00A8634C" w:rsidRPr="005735B2" w:rsidRDefault="00A8634C" w:rsidP="00A8634C">
            <w:pPr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A8634C">
            <w:pPr>
              <w:rPr>
                <w:rFonts w:eastAsia="SimSun" w:cstheme="minorHAnsi"/>
                <w:sz w:val="22"/>
                <w:lang w:val="en-US" w:eastAsia="zh-CN"/>
              </w:rPr>
            </w:pPr>
          </w:p>
        </w:tc>
      </w:tr>
      <w:tr w:rsidR="00A8634C" w:rsidRPr="00A8634C" w:rsidTr="004161A7">
        <w:tc>
          <w:tcPr>
            <w:tcW w:w="778" w:type="pct"/>
          </w:tcPr>
          <w:p w:rsidR="00A8634C" w:rsidRPr="005735B2" w:rsidRDefault="00A8634C" w:rsidP="00A8634C">
            <w:pPr>
              <w:rPr>
                <w:rFonts w:eastAsia="SimSun" w:cstheme="minorHAnsi"/>
                <w:b/>
                <w:bCs/>
                <w:sz w:val="22"/>
                <w:lang w:val="en-US" w:eastAsia="zh-CN"/>
              </w:rPr>
            </w:pPr>
          </w:p>
          <w:p w:rsidR="00A8634C" w:rsidRPr="005735B2" w:rsidRDefault="00A8634C" w:rsidP="00A8634C">
            <w:pPr>
              <w:rPr>
                <w:rFonts w:eastAsia="SimSun" w:cstheme="minorHAnsi"/>
                <w:b/>
                <w:bCs/>
                <w:sz w:val="22"/>
                <w:lang w:val="en-US" w:eastAsia="zh-CN"/>
              </w:rPr>
            </w:pPr>
          </w:p>
          <w:p w:rsidR="00A8634C" w:rsidRPr="005735B2" w:rsidRDefault="00A8634C" w:rsidP="00A8634C">
            <w:pPr>
              <w:rPr>
                <w:rFonts w:eastAsia="SimSun" w:cstheme="minorHAnsi"/>
                <w:b/>
                <w:bCs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b/>
                <w:bCs/>
                <w:sz w:val="22"/>
                <w:lang w:val="en-US" w:eastAsia="zh-CN"/>
              </w:rPr>
              <w:t>Technické</w:t>
            </w:r>
          </w:p>
        </w:tc>
        <w:tc>
          <w:tcPr>
            <w:tcW w:w="1497" w:type="pct"/>
          </w:tcPr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>Neúspešnosť v získaní  financií z vonkajších zdrojov na realizáciu opatrení PHSR</w:t>
            </w:r>
          </w:p>
        </w:tc>
        <w:tc>
          <w:tcPr>
            <w:tcW w:w="1117" w:type="pct"/>
          </w:tcPr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>Realizácia príslušných opatrení</w:t>
            </w:r>
          </w:p>
        </w:tc>
        <w:tc>
          <w:tcPr>
            <w:tcW w:w="967" w:type="pct"/>
          </w:tcPr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Stagnácia </w:t>
            </w:r>
          </w:p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</w:p>
        </w:tc>
        <w:tc>
          <w:tcPr>
            <w:tcW w:w="640" w:type="pct"/>
          </w:tcPr>
          <w:p w:rsidR="00A8634C" w:rsidRPr="005735B2" w:rsidRDefault="00A8634C" w:rsidP="00A8634C">
            <w:pPr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A8634C">
            <w:pPr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>Stredná</w:t>
            </w:r>
          </w:p>
          <w:p w:rsidR="00A8634C" w:rsidRPr="005735B2" w:rsidRDefault="00A8634C" w:rsidP="00A8634C">
            <w:pPr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 </w:t>
            </w:r>
          </w:p>
          <w:p w:rsidR="00A8634C" w:rsidRPr="005735B2" w:rsidRDefault="00A8634C" w:rsidP="00A8634C">
            <w:pPr>
              <w:rPr>
                <w:rFonts w:eastAsia="SimSun" w:cstheme="minorHAnsi"/>
                <w:sz w:val="22"/>
                <w:lang w:val="en-US" w:eastAsia="zh-CN"/>
              </w:rPr>
            </w:pPr>
          </w:p>
        </w:tc>
      </w:tr>
      <w:tr w:rsidR="00A8634C" w:rsidRPr="00A8634C" w:rsidTr="004161A7">
        <w:tc>
          <w:tcPr>
            <w:tcW w:w="778" w:type="pct"/>
          </w:tcPr>
          <w:p w:rsidR="00A8634C" w:rsidRPr="005735B2" w:rsidRDefault="00A8634C" w:rsidP="00A8634C">
            <w:pPr>
              <w:rPr>
                <w:rFonts w:eastAsia="SimSun" w:cstheme="minorHAnsi"/>
                <w:b/>
                <w:bCs/>
                <w:sz w:val="22"/>
                <w:lang w:val="en-US" w:eastAsia="zh-CN"/>
              </w:rPr>
            </w:pPr>
          </w:p>
          <w:p w:rsidR="00A8634C" w:rsidRPr="005735B2" w:rsidRDefault="00A8634C" w:rsidP="00A8634C">
            <w:pPr>
              <w:rPr>
                <w:rFonts w:eastAsia="SimSun" w:cstheme="minorHAnsi"/>
                <w:b/>
                <w:bCs/>
                <w:sz w:val="22"/>
                <w:lang w:val="en-US" w:eastAsia="zh-CN"/>
              </w:rPr>
            </w:pPr>
          </w:p>
          <w:p w:rsidR="00A8634C" w:rsidRPr="005735B2" w:rsidRDefault="00A8634C" w:rsidP="00A8634C">
            <w:pPr>
              <w:rPr>
                <w:rFonts w:eastAsia="SimSun" w:cstheme="minorHAnsi"/>
                <w:b/>
                <w:bCs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b/>
                <w:bCs/>
                <w:sz w:val="22"/>
                <w:lang w:val="en-US" w:eastAsia="zh-CN"/>
              </w:rPr>
              <w:t>Ekologické</w:t>
            </w:r>
          </w:p>
        </w:tc>
        <w:tc>
          <w:tcPr>
            <w:tcW w:w="1497" w:type="pct"/>
          </w:tcPr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>Nečakane zhoršujúce sa klimatické podmienky</w:t>
            </w:r>
          </w:p>
        </w:tc>
        <w:tc>
          <w:tcPr>
            <w:tcW w:w="1117" w:type="pct"/>
          </w:tcPr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 xml:space="preserve">Nedostatočný vplyv príslušných opatrení zameraných na adaptáciu na zhoršovanie klímy </w:t>
            </w:r>
          </w:p>
        </w:tc>
        <w:tc>
          <w:tcPr>
            <w:tcW w:w="967" w:type="pct"/>
          </w:tcPr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>Nepriaznivé podmienky na život, poškodenie majetku</w:t>
            </w:r>
          </w:p>
        </w:tc>
        <w:tc>
          <w:tcPr>
            <w:tcW w:w="640" w:type="pct"/>
          </w:tcPr>
          <w:p w:rsidR="00A8634C" w:rsidRPr="005735B2" w:rsidRDefault="00A8634C" w:rsidP="00A8634C">
            <w:pPr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A8634C">
            <w:pPr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>Stredná</w:t>
            </w:r>
          </w:p>
          <w:p w:rsidR="00A8634C" w:rsidRPr="005735B2" w:rsidRDefault="00A8634C" w:rsidP="00A8634C">
            <w:pPr>
              <w:rPr>
                <w:rFonts w:eastAsia="SimSun" w:cstheme="minorHAnsi"/>
                <w:sz w:val="22"/>
                <w:lang w:val="en-US" w:eastAsia="zh-CN"/>
              </w:rPr>
            </w:pPr>
          </w:p>
        </w:tc>
      </w:tr>
      <w:tr w:rsidR="00A8634C" w:rsidRPr="00A8634C" w:rsidTr="004161A7">
        <w:tc>
          <w:tcPr>
            <w:tcW w:w="778" w:type="pct"/>
          </w:tcPr>
          <w:p w:rsidR="00A8634C" w:rsidRPr="005735B2" w:rsidRDefault="00A8634C" w:rsidP="00A8634C">
            <w:pPr>
              <w:rPr>
                <w:rFonts w:eastAsia="SimSun" w:cstheme="minorHAnsi"/>
                <w:b/>
                <w:bCs/>
                <w:sz w:val="22"/>
                <w:lang w:val="en-US" w:eastAsia="zh-CN"/>
              </w:rPr>
            </w:pPr>
          </w:p>
          <w:p w:rsidR="00A8634C" w:rsidRPr="005735B2" w:rsidRDefault="00A8634C" w:rsidP="00A8634C">
            <w:pPr>
              <w:rPr>
                <w:rFonts w:eastAsia="SimSun" w:cstheme="minorHAnsi"/>
                <w:b/>
                <w:bCs/>
                <w:sz w:val="22"/>
                <w:lang w:val="en-US" w:eastAsia="zh-CN"/>
              </w:rPr>
            </w:pPr>
          </w:p>
          <w:p w:rsidR="00A8634C" w:rsidRPr="005735B2" w:rsidRDefault="00A8634C" w:rsidP="00A8634C">
            <w:pPr>
              <w:rPr>
                <w:rFonts w:eastAsia="SimSun" w:cstheme="minorHAnsi"/>
                <w:b/>
                <w:bCs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b/>
                <w:bCs/>
                <w:sz w:val="22"/>
                <w:lang w:val="en-US" w:eastAsia="zh-CN"/>
              </w:rPr>
              <w:t>Sociálne</w:t>
            </w:r>
          </w:p>
        </w:tc>
        <w:tc>
          <w:tcPr>
            <w:tcW w:w="1497" w:type="pct"/>
          </w:tcPr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>Odchod obyvateľov v produktívnom veku za prácou do iných regiónov alebo krajín, nedostatok pracovných príležitostí, znižovanie kúpyschopnosti, nárast chudoby</w:t>
            </w:r>
          </w:p>
        </w:tc>
        <w:tc>
          <w:tcPr>
            <w:tcW w:w="1117" w:type="pct"/>
          </w:tcPr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>Nedostatočný vplyv opatrení v sociálnej oblasti</w:t>
            </w:r>
          </w:p>
        </w:tc>
        <w:tc>
          <w:tcPr>
            <w:tcW w:w="967" w:type="pct"/>
          </w:tcPr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>Nárast sociálno-patologických javov</w:t>
            </w:r>
          </w:p>
        </w:tc>
        <w:tc>
          <w:tcPr>
            <w:tcW w:w="640" w:type="pct"/>
          </w:tcPr>
          <w:p w:rsidR="00A8634C" w:rsidRPr="005735B2" w:rsidRDefault="00A8634C" w:rsidP="00A8634C">
            <w:pPr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A8634C">
            <w:pPr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A8634C">
            <w:pPr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>Stredná</w:t>
            </w:r>
          </w:p>
          <w:p w:rsidR="00A8634C" w:rsidRPr="005735B2" w:rsidRDefault="00A8634C" w:rsidP="00A8634C">
            <w:pPr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A8634C">
            <w:pPr>
              <w:rPr>
                <w:rFonts w:eastAsia="SimSun" w:cstheme="minorHAnsi"/>
                <w:sz w:val="22"/>
                <w:lang w:val="en-US" w:eastAsia="zh-CN"/>
              </w:rPr>
            </w:pPr>
          </w:p>
        </w:tc>
      </w:tr>
      <w:tr w:rsidR="00A8634C" w:rsidRPr="00A8634C" w:rsidTr="004161A7">
        <w:tc>
          <w:tcPr>
            <w:tcW w:w="778" w:type="pct"/>
          </w:tcPr>
          <w:p w:rsidR="00A8634C" w:rsidRPr="005735B2" w:rsidRDefault="00A8634C" w:rsidP="00A8634C">
            <w:pPr>
              <w:rPr>
                <w:rFonts w:eastAsia="SimSun" w:cstheme="minorHAnsi"/>
                <w:b/>
                <w:bCs/>
                <w:sz w:val="22"/>
                <w:lang w:val="en-US" w:eastAsia="zh-CN"/>
              </w:rPr>
            </w:pPr>
          </w:p>
          <w:p w:rsidR="00A8634C" w:rsidRPr="005735B2" w:rsidRDefault="00A8634C" w:rsidP="00A8634C">
            <w:pPr>
              <w:rPr>
                <w:rFonts w:eastAsia="SimSun" w:cstheme="minorHAnsi"/>
                <w:b/>
                <w:bCs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b/>
                <w:bCs/>
                <w:sz w:val="22"/>
                <w:lang w:val="en-US" w:eastAsia="zh-CN"/>
              </w:rPr>
              <w:t>Ekonomické</w:t>
            </w:r>
          </w:p>
        </w:tc>
        <w:tc>
          <w:tcPr>
            <w:tcW w:w="1497" w:type="pct"/>
          </w:tcPr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>Makroekonomická klíma, vplyv štátu na ekonomiku</w:t>
            </w:r>
          </w:p>
        </w:tc>
        <w:tc>
          <w:tcPr>
            <w:tcW w:w="1117" w:type="pct"/>
          </w:tcPr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>Realizácia rozvojových projektov</w:t>
            </w:r>
          </w:p>
        </w:tc>
        <w:tc>
          <w:tcPr>
            <w:tcW w:w="967" w:type="pct"/>
          </w:tcPr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>Stagnácia</w:t>
            </w:r>
          </w:p>
        </w:tc>
        <w:tc>
          <w:tcPr>
            <w:tcW w:w="640" w:type="pct"/>
          </w:tcPr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</w:p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  <w:r w:rsidRPr="005735B2">
              <w:rPr>
                <w:rFonts w:eastAsia="SimSun" w:cstheme="minorHAnsi"/>
                <w:sz w:val="22"/>
                <w:lang w:val="en-US" w:eastAsia="zh-CN"/>
              </w:rPr>
              <w:t>Stredná</w:t>
            </w:r>
          </w:p>
          <w:p w:rsidR="00A8634C" w:rsidRPr="005735B2" w:rsidRDefault="00A8634C" w:rsidP="003B22A0">
            <w:pPr>
              <w:jc w:val="left"/>
              <w:rPr>
                <w:rFonts w:eastAsia="SimSun" w:cstheme="minorHAnsi"/>
                <w:sz w:val="22"/>
                <w:lang w:val="en-US" w:eastAsia="zh-CN"/>
              </w:rPr>
            </w:pPr>
          </w:p>
        </w:tc>
      </w:tr>
    </w:tbl>
    <w:p w:rsidR="00A8634C" w:rsidRPr="00A8634C" w:rsidRDefault="00A8634C" w:rsidP="00A8634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SimSun" w:hAnsi="Calibri" w:cs="Times New Roman"/>
          <w:i/>
          <w:iCs/>
          <w:sz w:val="20"/>
          <w:szCs w:val="20"/>
          <w:lang w:eastAsia="zh-CN"/>
        </w:rPr>
      </w:pPr>
      <w:r w:rsidRPr="00A8634C">
        <w:rPr>
          <w:rFonts w:ascii="Calibri" w:eastAsia="SimSun" w:hAnsi="Calibri" w:cs="Times New Roman"/>
          <w:i/>
          <w:iCs/>
          <w:sz w:val="20"/>
          <w:szCs w:val="20"/>
          <w:lang w:eastAsia="zh-CN"/>
        </w:rPr>
        <w:t>Zdroj: Vlastné spracovanie</w:t>
      </w:r>
    </w:p>
    <w:p w:rsidR="00E842C3" w:rsidRPr="001071E9" w:rsidRDefault="00E842C3" w:rsidP="00E842C3">
      <w:pPr>
        <w:pStyle w:val="Nadpis1"/>
        <w:rPr>
          <w:szCs w:val="40"/>
          <w:lang w:eastAsia="sk-SK"/>
        </w:rPr>
      </w:pPr>
      <w:bookmarkStart w:id="40" w:name="_Toc442291833"/>
      <w:r w:rsidRPr="001071E9">
        <w:rPr>
          <w:szCs w:val="40"/>
          <w:lang w:eastAsia="sk-SK"/>
        </w:rPr>
        <w:t xml:space="preserve">Časť 2 </w:t>
      </w:r>
      <w:r w:rsidR="00360422">
        <w:rPr>
          <w:szCs w:val="40"/>
          <w:lang w:eastAsia="sk-SK"/>
        </w:rPr>
        <w:t>–</w:t>
      </w:r>
      <w:r w:rsidRPr="001071E9">
        <w:rPr>
          <w:szCs w:val="40"/>
          <w:lang w:eastAsia="sk-SK"/>
        </w:rPr>
        <w:t xml:space="preserve"> </w:t>
      </w:r>
      <w:r w:rsidR="00D51F63" w:rsidRPr="00D51F63">
        <w:rPr>
          <w:szCs w:val="40"/>
          <w:lang w:eastAsia="sk-SK"/>
        </w:rPr>
        <w:t>Strategická časť</w:t>
      </w:r>
      <w:bookmarkEnd w:id="40"/>
    </w:p>
    <w:p w:rsidR="00BB2820" w:rsidRDefault="00BB2820" w:rsidP="005735B2">
      <w:pPr>
        <w:spacing w:after="0"/>
      </w:pPr>
    </w:p>
    <w:p w:rsidR="00BB2820" w:rsidRPr="00BB2820" w:rsidRDefault="00BB2820" w:rsidP="00BB2820">
      <w:pPr>
        <w:rPr>
          <w:szCs w:val="24"/>
        </w:rPr>
      </w:pPr>
      <w:r w:rsidRPr="00BB2820">
        <w:rPr>
          <w:szCs w:val="24"/>
        </w:rPr>
        <w:t>Strategický plán odsúhlasila obecná pracovná skupina na 3. workshope.Východiskami pre strategický plán boli:</w:t>
      </w:r>
    </w:p>
    <w:p w:rsidR="00BB2820" w:rsidRPr="00BB2820" w:rsidRDefault="00BB2820" w:rsidP="00BB2820">
      <w:pPr>
        <w:numPr>
          <w:ilvl w:val="0"/>
          <w:numId w:val="24"/>
        </w:numPr>
        <w:contextualSpacing/>
        <w:rPr>
          <w:szCs w:val="24"/>
        </w:rPr>
      </w:pPr>
      <w:r w:rsidRPr="00BB2820">
        <w:rPr>
          <w:szCs w:val="24"/>
        </w:rPr>
        <w:t>problémová analýza,</w:t>
      </w:r>
    </w:p>
    <w:p w:rsidR="00BB2820" w:rsidRPr="00BB2820" w:rsidRDefault="00BB2820" w:rsidP="00BB2820">
      <w:pPr>
        <w:numPr>
          <w:ilvl w:val="0"/>
          <w:numId w:val="24"/>
        </w:numPr>
        <w:contextualSpacing/>
        <w:rPr>
          <w:szCs w:val="24"/>
        </w:rPr>
      </w:pPr>
      <w:r w:rsidRPr="00BB2820">
        <w:rPr>
          <w:szCs w:val="24"/>
        </w:rPr>
        <w:t>analýza silných a</w:t>
      </w:r>
      <w:r w:rsidR="00360422">
        <w:rPr>
          <w:szCs w:val="24"/>
        </w:rPr>
        <w:t> </w:t>
      </w:r>
      <w:r w:rsidRPr="00BB2820">
        <w:rPr>
          <w:szCs w:val="24"/>
        </w:rPr>
        <w:t>slabých stránok, príležitostí a</w:t>
      </w:r>
      <w:r w:rsidR="00360422">
        <w:rPr>
          <w:szCs w:val="24"/>
        </w:rPr>
        <w:t> </w:t>
      </w:r>
      <w:r w:rsidRPr="00BB2820">
        <w:rPr>
          <w:szCs w:val="24"/>
        </w:rPr>
        <w:t>ohrození (SWOT),</w:t>
      </w:r>
    </w:p>
    <w:p w:rsidR="00BB2820" w:rsidRPr="00BB2820" w:rsidRDefault="00BB2820" w:rsidP="00BB2820">
      <w:pPr>
        <w:numPr>
          <w:ilvl w:val="0"/>
          <w:numId w:val="24"/>
        </w:numPr>
        <w:contextualSpacing/>
        <w:rPr>
          <w:szCs w:val="24"/>
        </w:rPr>
      </w:pPr>
      <w:r w:rsidRPr="00BB2820">
        <w:rPr>
          <w:szCs w:val="24"/>
        </w:rPr>
        <w:t>analýza súčasného stavu v</w:t>
      </w:r>
      <w:r w:rsidR="00360422">
        <w:rPr>
          <w:szCs w:val="24"/>
        </w:rPr>
        <w:t> </w:t>
      </w:r>
      <w:r w:rsidRPr="00BB2820">
        <w:rPr>
          <w:szCs w:val="24"/>
        </w:rPr>
        <w:t>obci.</w:t>
      </w:r>
    </w:p>
    <w:p w:rsidR="00A12DAB" w:rsidRDefault="00A12DAB" w:rsidP="00A12DAB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</w:p>
    <w:p w:rsidR="00A12DAB" w:rsidRPr="00A12DAB" w:rsidRDefault="00A12DAB" w:rsidP="00A12DAB">
      <w:pPr>
        <w:spacing w:after="0" w:line="240" w:lineRule="auto"/>
        <w:rPr>
          <w:rFonts w:ascii="Calibri" w:eastAsia="SimSun" w:hAnsi="Calibri" w:cs="Times New Roman"/>
          <w:b/>
          <w:szCs w:val="24"/>
          <w:lang w:eastAsia="zh-CN"/>
        </w:rPr>
      </w:pPr>
      <w:r w:rsidRPr="00A12DAB">
        <w:rPr>
          <w:rFonts w:ascii="Calibri" w:eastAsia="SimSun" w:hAnsi="Calibri" w:cs="Times New Roman"/>
          <w:b/>
          <w:szCs w:val="24"/>
          <w:lang w:eastAsia="zh-CN"/>
        </w:rPr>
        <w:t>Tab. 2</w:t>
      </w:r>
      <w:r>
        <w:rPr>
          <w:rFonts w:ascii="Calibri" w:eastAsia="SimSun" w:hAnsi="Calibri" w:cs="Times New Roman"/>
          <w:b/>
          <w:szCs w:val="24"/>
          <w:lang w:eastAsia="zh-CN"/>
        </w:rPr>
        <w:t>3</w:t>
      </w:r>
      <w:r w:rsidRPr="00A12DAB">
        <w:rPr>
          <w:rFonts w:ascii="Calibri" w:eastAsia="SimSun" w:hAnsi="Calibri" w:cs="Times New Roman"/>
          <w:b/>
          <w:szCs w:val="24"/>
          <w:lang w:eastAsia="zh-CN"/>
        </w:rPr>
        <w:t xml:space="preserve">  </w:t>
      </w:r>
      <w:r>
        <w:rPr>
          <w:rFonts w:ascii="Calibri" w:eastAsia="SimSun" w:hAnsi="Calibri" w:cs="Times New Roman"/>
          <w:b/>
          <w:szCs w:val="24"/>
          <w:lang w:eastAsia="zh-CN"/>
        </w:rPr>
        <w:t>Strategický plán</w:t>
      </w:r>
      <w:r w:rsidR="004161A7">
        <w:rPr>
          <w:rFonts w:ascii="Calibri" w:eastAsia="SimSun" w:hAnsi="Calibri" w:cs="Times New Roman"/>
          <w:b/>
          <w:szCs w:val="24"/>
          <w:lang w:eastAsia="zh-CN"/>
        </w:rPr>
        <w:t xml:space="preserve"> obce Stankovany na roky 2016 </w:t>
      </w:r>
      <w:r w:rsidR="00360422">
        <w:rPr>
          <w:rFonts w:ascii="Calibri" w:eastAsia="SimSun" w:hAnsi="Calibri" w:cs="Times New Roman"/>
          <w:b/>
          <w:szCs w:val="24"/>
          <w:lang w:eastAsia="zh-CN"/>
        </w:rPr>
        <w:t>–</w:t>
      </w:r>
      <w:r w:rsidR="004161A7">
        <w:rPr>
          <w:rFonts w:ascii="Calibri" w:eastAsia="SimSun" w:hAnsi="Calibri" w:cs="Times New Roman"/>
          <w:b/>
          <w:szCs w:val="24"/>
          <w:lang w:eastAsia="zh-CN"/>
        </w:rPr>
        <w:t xml:space="preserve"> 2020</w:t>
      </w:r>
    </w:p>
    <w:tbl>
      <w:tblPr>
        <w:tblStyle w:val="Mriekatabuky4"/>
        <w:tblW w:w="9747" w:type="dxa"/>
        <w:tblLook w:val="04A0" w:firstRow="1" w:lastRow="0" w:firstColumn="1" w:lastColumn="0" w:noHBand="0" w:noVBand="1"/>
      </w:tblPr>
      <w:tblGrid>
        <w:gridCol w:w="1384"/>
        <w:gridCol w:w="3260"/>
        <w:gridCol w:w="992"/>
        <w:gridCol w:w="4111"/>
      </w:tblGrid>
      <w:tr w:rsidR="00BB2820" w:rsidRPr="00BB2820" w:rsidTr="00BB2820">
        <w:tc>
          <w:tcPr>
            <w:tcW w:w="1384" w:type="dxa"/>
          </w:tcPr>
          <w:p w:rsidR="00BB2820" w:rsidRPr="00BB2820" w:rsidRDefault="00BB2820" w:rsidP="00BB2820">
            <w:pPr>
              <w:rPr>
                <w:b/>
                <w:szCs w:val="24"/>
              </w:rPr>
            </w:pPr>
            <w:r w:rsidRPr="00BB2820">
              <w:rPr>
                <w:b/>
                <w:szCs w:val="24"/>
              </w:rPr>
              <w:t>Hlavný cieľ</w:t>
            </w:r>
          </w:p>
        </w:tc>
        <w:tc>
          <w:tcPr>
            <w:tcW w:w="3260" w:type="dxa"/>
          </w:tcPr>
          <w:p w:rsidR="00BB2820" w:rsidRPr="00BB2820" w:rsidRDefault="00BB2820" w:rsidP="00BB2820">
            <w:pPr>
              <w:rPr>
                <w:b/>
                <w:szCs w:val="24"/>
              </w:rPr>
            </w:pPr>
            <w:r w:rsidRPr="00BB2820">
              <w:rPr>
                <w:b/>
                <w:szCs w:val="24"/>
              </w:rPr>
              <w:t>Ciele</w:t>
            </w:r>
          </w:p>
        </w:tc>
        <w:tc>
          <w:tcPr>
            <w:tcW w:w="992" w:type="dxa"/>
          </w:tcPr>
          <w:p w:rsidR="00BB2820" w:rsidRPr="00BB2820" w:rsidRDefault="00BB2820" w:rsidP="00BB2820">
            <w:pPr>
              <w:rPr>
                <w:b/>
                <w:szCs w:val="24"/>
              </w:rPr>
            </w:pPr>
            <w:r w:rsidRPr="00BB2820">
              <w:rPr>
                <w:b/>
                <w:szCs w:val="24"/>
              </w:rPr>
              <w:t>Poradie cieľov</w:t>
            </w:r>
          </w:p>
        </w:tc>
        <w:tc>
          <w:tcPr>
            <w:tcW w:w="4111" w:type="dxa"/>
          </w:tcPr>
          <w:p w:rsidR="00BB2820" w:rsidRPr="00BB2820" w:rsidRDefault="00BB2820" w:rsidP="00BB2820">
            <w:pPr>
              <w:rPr>
                <w:b/>
                <w:szCs w:val="24"/>
              </w:rPr>
            </w:pPr>
            <w:r w:rsidRPr="00BB2820">
              <w:rPr>
                <w:b/>
                <w:szCs w:val="24"/>
              </w:rPr>
              <w:t>Merateľné ukazovatele</w:t>
            </w:r>
          </w:p>
        </w:tc>
      </w:tr>
      <w:tr w:rsidR="00BB2820" w:rsidRPr="00BB2820" w:rsidTr="00BB2820">
        <w:tc>
          <w:tcPr>
            <w:tcW w:w="1384" w:type="dxa"/>
            <w:vMerge w:val="restart"/>
          </w:tcPr>
          <w:p w:rsidR="00BB2820" w:rsidRPr="00BB2820" w:rsidRDefault="00BB2820" w:rsidP="00BB2820">
            <w:pPr>
              <w:rPr>
                <w:szCs w:val="24"/>
              </w:rPr>
            </w:pPr>
          </w:p>
          <w:p w:rsidR="00BB2820" w:rsidRPr="00D17FAA" w:rsidRDefault="00BB2820" w:rsidP="00BB2820">
            <w:pPr>
              <w:rPr>
                <w:b/>
                <w:szCs w:val="24"/>
              </w:rPr>
            </w:pPr>
            <w:r w:rsidRPr="00D17FAA">
              <w:rPr>
                <w:b/>
                <w:szCs w:val="24"/>
              </w:rPr>
              <w:t>Zvýšiť kvalitu života občanov</w:t>
            </w:r>
          </w:p>
          <w:p w:rsidR="00BB2820" w:rsidRPr="00BB2820" w:rsidRDefault="00BB2820" w:rsidP="00BB2820">
            <w:pPr>
              <w:rPr>
                <w:szCs w:val="24"/>
              </w:rPr>
            </w:pPr>
          </w:p>
          <w:p w:rsidR="00BB2820" w:rsidRPr="00BB2820" w:rsidRDefault="00BB2820" w:rsidP="00BB2820">
            <w:pPr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Merateľný ukazovateľ: hodnotenie kvality života v</w:t>
            </w:r>
            <w:r w:rsidR="00360422">
              <w:rPr>
                <w:i/>
                <w:szCs w:val="24"/>
              </w:rPr>
              <w:t> </w:t>
            </w:r>
            <w:r w:rsidRPr="00BB2820">
              <w:rPr>
                <w:i/>
                <w:szCs w:val="24"/>
              </w:rPr>
              <w:t>obci obyvateľmi na škále 1-5</w:t>
            </w:r>
          </w:p>
        </w:tc>
        <w:tc>
          <w:tcPr>
            <w:tcW w:w="3260" w:type="dxa"/>
            <w:vAlign w:val="center"/>
          </w:tcPr>
          <w:p w:rsidR="00BB2820" w:rsidRPr="00BB2820" w:rsidRDefault="00BB2820" w:rsidP="003B22A0">
            <w:pPr>
              <w:jc w:val="left"/>
              <w:rPr>
                <w:szCs w:val="24"/>
              </w:rPr>
            </w:pPr>
            <w:r w:rsidRPr="00BB2820">
              <w:rPr>
                <w:szCs w:val="24"/>
              </w:rPr>
              <w:t>Dobudovanie občianskej, dopravnej a</w:t>
            </w:r>
            <w:r w:rsidR="00360422">
              <w:rPr>
                <w:szCs w:val="24"/>
              </w:rPr>
              <w:t> </w:t>
            </w:r>
            <w:r w:rsidRPr="00BB2820">
              <w:rPr>
                <w:szCs w:val="24"/>
              </w:rPr>
              <w:t>technickej infraštruktúry</w:t>
            </w:r>
          </w:p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2820" w:rsidRPr="00BB2820" w:rsidRDefault="00BB2820" w:rsidP="00BB2820">
            <w:pPr>
              <w:jc w:val="center"/>
              <w:rPr>
                <w:szCs w:val="24"/>
              </w:rPr>
            </w:pPr>
            <w:r w:rsidRPr="00BB2820">
              <w:rPr>
                <w:szCs w:val="24"/>
              </w:rPr>
              <w:t>1.</w:t>
            </w:r>
          </w:p>
        </w:tc>
        <w:tc>
          <w:tcPr>
            <w:tcW w:w="4111" w:type="dxa"/>
          </w:tcPr>
          <w:p w:rsidR="00BB2820" w:rsidRPr="00BB2820" w:rsidRDefault="00BB2820" w:rsidP="003B22A0">
            <w:pPr>
              <w:jc w:val="left"/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Počet projektov na dobudovanie občianskej infraštruktúry</w:t>
            </w:r>
            <w:r w:rsidR="0059289F">
              <w:rPr>
                <w:i/>
                <w:szCs w:val="24"/>
              </w:rPr>
              <w:t>.</w:t>
            </w:r>
          </w:p>
          <w:p w:rsidR="00BB2820" w:rsidRPr="00BB2820" w:rsidRDefault="00BB2820" w:rsidP="003B22A0">
            <w:pPr>
              <w:jc w:val="left"/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Dobudovaná občianska infraštruktúra – odhad v %</w:t>
            </w:r>
            <w:r w:rsidR="0059289F">
              <w:rPr>
                <w:i/>
                <w:szCs w:val="24"/>
              </w:rPr>
              <w:t>.</w:t>
            </w:r>
          </w:p>
          <w:p w:rsidR="00BB2820" w:rsidRPr="00BB2820" w:rsidRDefault="00BB2820" w:rsidP="003B22A0">
            <w:pPr>
              <w:jc w:val="left"/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Počet projektov na dobudovanie dopravnej infraštruktúry</w:t>
            </w:r>
            <w:r w:rsidR="0059289F">
              <w:rPr>
                <w:i/>
                <w:szCs w:val="24"/>
              </w:rPr>
              <w:t>.</w:t>
            </w:r>
          </w:p>
          <w:p w:rsidR="00BB2820" w:rsidRPr="00BB2820" w:rsidRDefault="00BB2820" w:rsidP="003B22A0">
            <w:pPr>
              <w:jc w:val="left"/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Dobudovaná dopravná infraštruktúra – odhad v %</w:t>
            </w:r>
            <w:r w:rsidR="0059289F">
              <w:rPr>
                <w:i/>
                <w:szCs w:val="24"/>
              </w:rPr>
              <w:t>.</w:t>
            </w:r>
          </w:p>
          <w:p w:rsidR="00BB2820" w:rsidRPr="00BB2820" w:rsidRDefault="00BB2820" w:rsidP="003B22A0">
            <w:pPr>
              <w:jc w:val="left"/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Počet projektov na dobudovanie technickej infraštruktúry</w:t>
            </w:r>
            <w:r w:rsidR="0059289F">
              <w:rPr>
                <w:i/>
                <w:szCs w:val="24"/>
              </w:rPr>
              <w:t>.</w:t>
            </w:r>
          </w:p>
          <w:p w:rsidR="00BB2820" w:rsidRPr="00BB2820" w:rsidRDefault="00BB2820" w:rsidP="003B22A0">
            <w:pPr>
              <w:jc w:val="left"/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Dobudovaná technická infraštruktúra – odhad v</w:t>
            </w:r>
            <w:r w:rsidR="0059289F">
              <w:rPr>
                <w:i/>
                <w:szCs w:val="24"/>
              </w:rPr>
              <w:t xml:space="preserve"> %.</w:t>
            </w:r>
          </w:p>
        </w:tc>
      </w:tr>
      <w:tr w:rsidR="00BB2820" w:rsidRPr="00BB2820" w:rsidTr="00BB2820">
        <w:tc>
          <w:tcPr>
            <w:tcW w:w="1384" w:type="dxa"/>
            <w:vMerge/>
          </w:tcPr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2820" w:rsidRPr="00BB2820" w:rsidRDefault="00BB2820" w:rsidP="00BB2820">
            <w:pPr>
              <w:rPr>
                <w:szCs w:val="24"/>
              </w:rPr>
            </w:pPr>
            <w:r w:rsidRPr="00BB2820">
              <w:rPr>
                <w:szCs w:val="24"/>
              </w:rPr>
              <w:t>Znížiť nezamestnanosť</w:t>
            </w:r>
          </w:p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2820" w:rsidRPr="00BB2820" w:rsidRDefault="00BB2820" w:rsidP="00BB2820">
            <w:pPr>
              <w:jc w:val="center"/>
              <w:rPr>
                <w:szCs w:val="24"/>
              </w:rPr>
            </w:pPr>
            <w:r w:rsidRPr="00BB2820">
              <w:rPr>
                <w:szCs w:val="24"/>
              </w:rPr>
              <w:t>2.</w:t>
            </w:r>
          </w:p>
        </w:tc>
        <w:tc>
          <w:tcPr>
            <w:tcW w:w="4111" w:type="dxa"/>
          </w:tcPr>
          <w:p w:rsidR="00BB2820" w:rsidRPr="00BB2820" w:rsidRDefault="00BB2820" w:rsidP="003B22A0">
            <w:pPr>
              <w:jc w:val="left"/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Počet nezamestnaných k</w:t>
            </w:r>
            <w:r w:rsidR="00360422">
              <w:rPr>
                <w:i/>
                <w:szCs w:val="24"/>
              </w:rPr>
              <w:t> </w:t>
            </w:r>
            <w:r w:rsidRPr="00BB2820">
              <w:rPr>
                <w:i/>
                <w:szCs w:val="24"/>
              </w:rPr>
              <w:t>31.12.</w:t>
            </w:r>
          </w:p>
          <w:p w:rsidR="00BB2820" w:rsidRPr="00BB2820" w:rsidRDefault="00BB2820" w:rsidP="003B22A0">
            <w:pPr>
              <w:jc w:val="left"/>
              <w:rPr>
                <w:szCs w:val="24"/>
              </w:rPr>
            </w:pPr>
            <w:r w:rsidRPr="00BB2820">
              <w:rPr>
                <w:i/>
                <w:szCs w:val="24"/>
              </w:rPr>
              <w:t>Miera nezamestnanosti k</w:t>
            </w:r>
            <w:r w:rsidR="00360422">
              <w:rPr>
                <w:i/>
                <w:szCs w:val="24"/>
              </w:rPr>
              <w:t> </w:t>
            </w:r>
            <w:r w:rsidRPr="00BB2820">
              <w:rPr>
                <w:i/>
                <w:szCs w:val="24"/>
              </w:rPr>
              <w:t>31.12.</w:t>
            </w:r>
          </w:p>
        </w:tc>
      </w:tr>
      <w:tr w:rsidR="00BB2820" w:rsidRPr="00BB2820" w:rsidTr="00BB2820">
        <w:tc>
          <w:tcPr>
            <w:tcW w:w="1384" w:type="dxa"/>
            <w:vMerge/>
          </w:tcPr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2820" w:rsidRPr="00BB2820" w:rsidRDefault="00BB2820" w:rsidP="00BB2820">
            <w:pPr>
              <w:rPr>
                <w:szCs w:val="24"/>
              </w:rPr>
            </w:pPr>
            <w:r w:rsidRPr="00BB2820">
              <w:rPr>
                <w:szCs w:val="24"/>
              </w:rPr>
              <w:t>Zvýšiť počet turistov</w:t>
            </w:r>
          </w:p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2820" w:rsidRPr="00BB2820" w:rsidRDefault="00BB2820" w:rsidP="00BB2820">
            <w:pPr>
              <w:jc w:val="center"/>
              <w:rPr>
                <w:szCs w:val="24"/>
              </w:rPr>
            </w:pPr>
            <w:r w:rsidRPr="00BB2820">
              <w:rPr>
                <w:szCs w:val="24"/>
              </w:rPr>
              <w:t>3.</w:t>
            </w:r>
          </w:p>
        </w:tc>
        <w:tc>
          <w:tcPr>
            <w:tcW w:w="4111" w:type="dxa"/>
          </w:tcPr>
          <w:p w:rsidR="00BB2820" w:rsidRPr="00BB2820" w:rsidRDefault="00BB2820" w:rsidP="003B22A0">
            <w:pPr>
              <w:jc w:val="left"/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Počet prenocovaní/rok</w:t>
            </w:r>
            <w:r w:rsidR="0059289F">
              <w:rPr>
                <w:i/>
                <w:szCs w:val="24"/>
              </w:rPr>
              <w:t>.</w:t>
            </w:r>
          </w:p>
          <w:p w:rsidR="00BB2820" w:rsidRPr="00BB2820" w:rsidRDefault="00BB2820" w:rsidP="003B22A0">
            <w:pPr>
              <w:jc w:val="left"/>
              <w:rPr>
                <w:szCs w:val="24"/>
              </w:rPr>
            </w:pPr>
            <w:r w:rsidRPr="00BB2820">
              <w:rPr>
                <w:i/>
                <w:szCs w:val="24"/>
              </w:rPr>
              <w:t>Odhad počtu turistov/rok</w:t>
            </w:r>
            <w:r w:rsidR="0059289F">
              <w:rPr>
                <w:i/>
                <w:szCs w:val="24"/>
              </w:rPr>
              <w:t>.</w:t>
            </w:r>
          </w:p>
        </w:tc>
      </w:tr>
      <w:tr w:rsidR="00BB2820" w:rsidRPr="00BB2820" w:rsidTr="00BB2820">
        <w:tc>
          <w:tcPr>
            <w:tcW w:w="1384" w:type="dxa"/>
            <w:vMerge/>
          </w:tcPr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2820" w:rsidRPr="00BB2820" w:rsidRDefault="00BB2820" w:rsidP="00BB2820">
            <w:pPr>
              <w:rPr>
                <w:szCs w:val="24"/>
              </w:rPr>
            </w:pPr>
            <w:r w:rsidRPr="00BB2820">
              <w:rPr>
                <w:szCs w:val="24"/>
              </w:rPr>
              <w:t>Zvýšiť bezpečnosť obyvateľov</w:t>
            </w:r>
          </w:p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2820" w:rsidRPr="00BB2820" w:rsidRDefault="00BB2820" w:rsidP="00BB2820">
            <w:pPr>
              <w:jc w:val="center"/>
              <w:rPr>
                <w:szCs w:val="24"/>
              </w:rPr>
            </w:pPr>
            <w:r w:rsidRPr="00BB2820">
              <w:rPr>
                <w:szCs w:val="24"/>
              </w:rPr>
              <w:t>4.</w:t>
            </w:r>
          </w:p>
        </w:tc>
        <w:tc>
          <w:tcPr>
            <w:tcW w:w="4111" w:type="dxa"/>
          </w:tcPr>
          <w:p w:rsidR="00BB2820" w:rsidRPr="00BB2820" w:rsidRDefault="00BB2820" w:rsidP="003B22A0">
            <w:pPr>
              <w:jc w:val="left"/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Počet priestupkov/prečinov apod./rok</w:t>
            </w:r>
            <w:r w:rsidR="0059289F">
              <w:rPr>
                <w:i/>
                <w:szCs w:val="24"/>
              </w:rPr>
              <w:t>.</w:t>
            </w:r>
          </w:p>
        </w:tc>
      </w:tr>
      <w:tr w:rsidR="00BB2820" w:rsidRPr="00BB2820" w:rsidTr="00BB2820">
        <w:tc>
          <w:tcPr>
            <w:tcW w:w="1384" w:type="dxa"/>
            <w:vMerge/>
          </w:tcPr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BB2820" w:rsidRPr="00BB2820" w:rsidRDefault="00BB2820" w:rsidP="00BB2820">
            <w:pPr>
              <w:rPr>
                <w:szCs w:val="24"/>
              </w:rPr>
            </w:pPr>
            <w:r w:rsidRPr="00BB2820">
              <w:rPr>
                <w:szCs w:val="24"/>
              </w:rPr>
              <w:t>Zlepšenie životného prostredia</w:t>
            </w:r>
          </w:p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B2820" w:rsidRPr="00BB2820" w:rsidRDefault="00BB2820" w:rsidP="00BB2820">
            <w:pPr>
              <w:jc w:val="center"/>
              <w:rPr>
                <w:szCs w:val="24"/>
              </w:rPr>
            </w:pPr>
            <w:r w:rsidRPr="00BB2820">
              <w:rPr>
                <w:szCs w:val="24"/>
              </w:rPr>
              <w:t>5.</w:t>
            </w:r>
          </w:p>
        </w:tc>
        <w:tc>
          <w:tcPr>
            <w:tcW w:w="4111" w:type="dxa"/>
          </w:tcPr>
          <w:p w:rsidR="00BB2820" w:rsidRPr="00BB2820" w:rsidRDefault="00BB2820" w:rsidP="003B22A0">
            <w:pPr>
              <w:jc w:val="left"/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 xml:space="preserve">Hodnotenie životného </w:t>
            </w:r>
            <w:r w:rsidR="0059289F">
              <w:rPr>
                <w:i/>
                <w:szCs w:val="24"/>
              </w:rPr>
              <w:t>prostredia občanmi na škále 1-5.</w:t>
            </w:r>
          </w:p>
          <w:p w:rsidR="00BB2820" w:rsidRPr="00BB2820" w:rsidRDefault="00BB2820" w:rsidP="003B22A0">
            <w:pPr>
              <w:jc w:val="left"/>
              <w:rPr>
                <w:szCs w:val="24"/>
              </w:rPr>
            </w:pPr>
            <w:r w:rsidRPr="00BB2820">
              <w:rPr>
                <w:i/>
                <w:szCs w:val="24"/>
              </w:rPr>
              <w:t>Meranie prvkov životného prostredia (štátnymi inštitúciami zriadenými Ministerstvom životného prostredia SR).</w:t>
            </w:r>
          </w:p>
        </w:tc>
      </w:tr>
      <w:tr w:rsidR="00BB2820" w:rsidRPr="00BB2820" w:rsidTr="00BB2820">
        <w:tc>
          <w:tcPr>
            <w:tcW w:w="1384" w:type="dxa"/>
            <w:vMerge/>
          </w:tcPr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3260" w:type="dxa"/>
          </w:tcPr>
          <w:p w:rsidR="00BB2820" w:rsidRPr="00BB2820" w:rsidRDefault="00BB2820" w:rsidP="00BB2820">
            <w:pPr>
              <w:rPr>
                <w:szCs w:val="24"/>
              </w:rPr>
            </w:pPr>
            <w:r w:rsidRPr="00BB2820">
              <w:rPr>
                <w:szCs w:val="24"/>
              </w:rPr>
              <w:t>Rozvoj bývania</w:t>
            </w:r>
          </w:p>
          <w:p w:rsidR="00BB2820" w:rsidRPr="00BB2820" w:rsidRDefault="00BB2820" w:rsidP="00BB2820">
            <w:pPr>
              <w:rPr>
                <w:szCs w:val="24"/>
              </w:rPr>
            </w:pPr>
          </w:p>
        </w:tc>
        <w:tc>
          <w:tcPr>
            <w:tcW w:w="992" w:type="dxa"/>
          </w:tcPr>
          <w:p w:rsidR="00BB2820" w:rsidRPr="00BB2820" w:rsidRDefault="00BB2820" w:rsidP="00BB2820">
            <w:pPr>
              <w:jc w:val="center"/>
              <w:rPr>
                <w:szCs w:val="24"/>
              </w:rPr>
            </w:pPr>
            <w:r w:rsidRPr="00BB2820">
              <w:rPr>
                <w:szCs w:val="24"/>
              </w:rPr>
              <w:t>6.</w:t>
            </w:r>
          </w:p>
        </w:tc>
        <w:tc>
          <w:tcPr>
            <w:tcW w:w="4111" w:type="dxa"/>
          </w:tcPr>
          <w:p w:rsidR="00BB2820" w:rsidRPr="00BB2820" w:rsidRDefault="00BB2820" w:rsidP="00360422">
            <w:pPr>
              <w:rPr>
                <w:i/>
                <w:szCs w:val="24"/>
              </w:rPr>
            </w:pPr>
            <w:r w:rsidRPr="00BB2820">
              <w:rPr>
                <w:i/>
                <w:szCs w:val="24"/>
              </w:rPr>
              <w:t>Počet postavených bytov/rodinných d</w:t>
            </w:r>
            <w:r w:rsidR="00360422">
              <w:rPr>
                <w:i/>
                <w:szCs w:val="24"/>
              </w:rPr>
              <w:t>m</w:t>
            </w:r>
            <w:r w:rsidRPr="00BB2820">
              <w:rPr>
                <w:i/>
                <w:szCs w:val="24"/>
              </w:rPr>
              <w:t>ov v</w:t>
            </w:r>
            <w:r w:rsidR="00360422">
              <w:rPr>
                <w:i/>
                <w:szCs w:val="24"/>
              </w:rPr>
              <w:t> </w:t>
            </w:r>
            <w:r w:rsidRPr="00BB2820">
              <w:rPr>
                <w:i/>
                <w:szCs w:val="24"/>
              </w:rPr>
              <w:t>obci/rok</w:t>
            </w:r>
            <w:r w:rsidR="0059289F">
              <w:rPr>
                <w:i/>
                <w:szCs w:val="24"/>
              </w:rPr>
              <w:t>.</w:t>
            </w:r>
          </w:p>
        </w:tc>
      </w:tr>
    </w:tbl>
    <w:p w:rsidR="003B22A0" w:rsidRDefault="00056DBD" w:rsidP="00797A00">
      <w:pPr>
        <w:pStyle w:val="Nadpis1"/>
        <w:spacing w:before="0"/>
      </w:pPr>
      <w:r>
        <w:br w:type="page"/>
      </w:r>
      <w:bookmarkStart w:id="41" w:name="_Toc438201248"/>
      <w:bookmarkStart w:id="42" w:name="_Toc438209040"/>
      <w:bookmarkStart w:id="43" w:name="_Toc439159760"/>
      <w:bookmarkStart w:id="44" w:name="_Toc442291834"/>
      <w:r w:rsidR="003B22A0">
        <w:lastRenderedPageBreak/>
        <w:t>Časť 3 – Programová časť</w:t>
      </w:r>
      <w:bookmarkEnd w:id="41"/>
      <w:bookmarkEnd w:id="42"/>
      <w:bookmarkEnd w:id="43"/>
      <w:bookmarkEnd w:id="44"/>
    </w:p>
    <w:p w:rsidR="003B22A0" w:rsidRDefault="003B22A0" w:rsidP="00797A00">
      <w:pPr>
        <w:spacing w:after="0" w:line="240" w:lineRule="auto"/>
      </w:pPr>
    </w:p>
    <w:p w:rsidR="003B22A0" w:rsidRPr="004B6A5B" w:rsidRDefault="003B22A0" w:rsidP="003B22A0">
      <w:pPr>
        <w:rPr>
          <w:szCs w:val="24"/>
        </w:rPr>
      </w:pPr>
      <w:r w:rsidRPr="004B6A5B">
        <w:rPr>
          <w:szCs w:val="24"/>
        </w:rPr>
        <w:t>Programová časť obsahuje zoznam priorít, opatrení a</w:t>
      </w:r>
      <w:r w:rsidR="00360422">
        <w:rPr>
          <w:szCs w:val="24"/>
        </w:rPr>
        <w:t> </w:t>
      </w:r>
      <w:r w:rsidRPr="004B6A5B">
        <w:rPr>
          <w:szCs w:val="24"/>
        </w:rPr>
        <w:t>aktivít na zabezpečenie realizácie programu rozvoja obce. Obsahuje podrobnejšie rozpracovanie priorít na úroveň opatrení a</w:t>
      </w:r>
      <w:r w:rsidR="00360422">
        <w:rPr>
          <w:szCs w:val="24"/>
        </w:rPr>
        <w:t> </w:t>
      </w:r>
      <w:r w:rsidRPr="004B6A5B">
        <w:rPr>
          <w:szCs w:val="24"/>
        </w:rPr>
        <w:t>aktivít. Všetky súčasti tohto programu sú výsledkom návrhov a</w:t>
      </w:r>
      <w:r w:rsidR="00360422">
        <w:rPr>
          <w:szCs w:val="24"/>
        </w:rPr>
        <w:t> </w:t>
      </w:r>
      <w:r w:rsidRPr="004B6A5B">
        <w:rPr>
          <w:szCs w:val="24"/>
        </w:rPr>
        <w:t>diskusií pracovnej skupiny pre tvorbu PHSR.</w:t>
      </w:r>
    </w:p>
    <w:p w:rsidR="003B22A0" w:rsidRPr="004B0CC2" w:rsidRDefault="003B22A0" w:rsidP="00B80D98">
      <w:pPr>
        <w:spacing w:after="0"/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1 Dobudovanie občianskej, dopravnej a</w:t>
      </w:r>
      <w:r w:rsidR="00360422">
        <w:rPr>
          <w:rFonts w:cstheme="minorHAnsi"/>
          <w:b/>
          <w:szCs w:val="24"/>
        </w:rPr>
        <w:t> </w:t>
      </w:r>
      <w:r w:rsidRPr="004B0CC2">
        <w:rPr>
          <w:rFonts w:cstheme="minorHAnsi"/>
          <w:b/>
          <w:szCs w:val="24"/>
        </w:rPr>
        <w:t>technickej infraštruktúry</w:t>
      </w:r>
    </w:p>
    <w:tbl>
      <w:tblPr>
        <w:tblStyle w:val="Mriekatabuky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559"/>
        <w:gridCol w:w="1134"/>
        <w:gridCol w:w="1559"/>
      </w:tblGrid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1.1: Dobudovanie občianskej infraštruktúry</w:t>
            </w:r>
          </w:p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Aktivity</w:t>
            </w:r>
          </w:p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Merateľný ukazovateľ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1.1.1: Zateplenie, rekonštrukcia budovy ZŠ s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MŠ Stankovany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2016 -2020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3B22A0" w:rsidRPr="004B0CC2" w:rsidRDefault="008D248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134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153</w:t>
            </w:r>
            <w:r w:rsidR="005735B2">
              <w:rPr>
                <w:rFonts w:asciiTheme="minorHAnsi" w:hAnsiTheme="minorHAnsi" w:cstheme="minorHAnsi"/>
                <w:szCs w:val="24"/>
              </w:rPr>
              <w:t xml:space="preserve"> 016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Environ</w:t>
            </w:r>
            <w:r>
              <w:rPr>
                <w:rFonts w:cstheme="minorHAnsi"/>
                <w:szCs w:val="24"/>
              </w:rPr>
              <w:t>-</w:t>
            </w:r>
            <w:r w:rsidRPr="004B0CC2">
              <w:rPr>
                <w:rFonts w:asciiTheme="minorHAnsi" w:hAnsiTheme="minorHAnsi" w:cstheme="minorHAnsi"/>
                <w:szCs w:val="24"/>
              </w:rPr>
              <w:t>mentálny fond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Zateplená, zrekonštruovaná budova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4675F" w:rsidRPr="004B0CC2" w:rsidTr="005735B2">
        <w:tc>
          <w:tcPr>
            <w:tcW w:w="2802" w:type="dxa"/>
          </w:tcPr>
          <w:p w:rsidR="0004675F" w:rsidRPr="003B22A0" w:rsidRDefault="0004675F" w:rsidP="0004675F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Aktivita 1.1.2</w:t>
            </w:r>
            <w:r w:rsidRPr="003B22A0">
              <w:rPr>
                <w:rFonts w:asciiTheme="minorHAnsi" w:hAnsiTheme="minorHAnsi" w:cstheme="minorHAnsi"/>
                <w:szCs w:val="24"/>
              </w:rPr>
              <w:t>: Nadstavba a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 xml:space="preserve">rekonštrukcia MŠ </w:t>
            </w:r>
          </w:p>
        </w:tc>
        <w:tc>
          <w:tcPr>
            <w:tcW w:w="1134" w:type="dxa"/>
          </w:tcPr>
          <w:p w:rsidR="0004675F" w:rsidRPr="004B0CC2" w:rsidRDefault="0004675F" w:rsidP="0004675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04675F" w:rsidRPr="004B0CC2" w:rsidRDefault="0004675F" w:rsidP="0004675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04675F" w:rsidRPr="004B0CC2" w:rsidRDefault="0004675F" w:rsidP="0004675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Ministerstvo školstva, vedy, výskumu a</w:t>
            </w:r>
            <w:r w:rsidR="00360422">
              <w:rPr>
                <w:rFonts w:cstheme="minorHAnsi"/>
                <w:szCs w:val="24"/>
              </w:rPr>
              <w:t> </w:t>
            </w:r>
            <w:r w:rsidRPr="004B0CC2">
              <w:rPr>
                <w:rFonts w:asciiTheme="minorHAnsi" w:hAnsiTheme="minorHAnsi" w:cstheme="minorHAnsi"/>
                <w:szCs w:val="24"/>
              </w:rPr>
              <w:t>športu</w:t>
            </w:r>
          </w:p>
        </w:tc>
        <w:tc>
          <w:tcPr>
            <w:tcW w:w="1134" w:type="dxa"/>
          </w:tcPr>
          <w:p w:rsidR="0004675F" w:rsidRPr="004B0CC2" w:rsidRDefault="0004675F" w:rsidP="0004675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180 </w:t>
            </w:r>
            <w:r w:rsidRPr="004B0CC2">
              <w:rPr>
                <w:rFonts w:asciiTheme="minorHAnsi" w:hAnsiTheme="minorHAnsi" w:cstheme="minorHAnsi"/>
                <w:szCs w:val="24"/>
              </w:rPr>
              <w:t>400</w:t>
            </w:r>
          </w:p>
        </w:tc>
        <w:tc>
          <w:tcPr>
            <w:tcW w:w="1559" w:type="dxa"/>
          </w:tcPr>
          <w:p w:rsidR="0004675F" w:rsidRPr="004B0CC2" w:rsidRDefault="0004675F" w:rsidP="0004675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Ministerstvo školstva, vedy, výskumu a</w:t>
            </w:r>
            <w:r w:rsidR="00360422">
              <w:rPr>
                <w:rFonts w:cstheme="minorHAnsi"/>
                <w:szCs w:val="24"/>
              </w:rPr>
              <w:t> </w:t>
            </w:r>
            <w:r w:rsidRPr="004B0CC2">
              <w:rPr>
                <w:rFonts w:asciiTheme="minorHAnsi" w:hAnsiTheme="minorHAnsi" w:cstheme="minorHAnsi"/>
                <w:szCs w:val="24"/>
              </w:rPr>
              <w:t>športu</w:t>
            </w:r>
          </w:p>
        </w:tc>
      </w:tr>
      <w:tr w:rsidR="0004675F" w:rsidRPr="004B0CC2" w:rsidTr="005735B2">
        <w:tc>
          <w:tcPr>
            <w:tcW w:w="2802" w:type="dxa"/>
          </w:tcPr>
          <w:p w:rsidR="0004675F" w:rsidRPr="003B22A0" w:rsidRDefault="0004675F" w:rsidP="0004675F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Skolaudovaná nadstavba a</w:t>
            </w:r>
            <w:r w:rsidR="00360422">
              <w:rPr>
                <w:rFonts w:asciiTheme="minorHAnsi" w:hAnsiTheme="minorHAnsi" w:cstheme="minorHAnsi"/>
                <w:i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i/>
                <w:szCs w:val="24"/>
              </w:rPr>
              <w:t>rekonštrukcia</w:t>
            </w:r>
          </w:p>
        </w:tc>
        <w:tc>
          <w:tcPr>
            <w:tcW w:w="1134" w:type="dxa"/>
          </w:tcPr>
          <w:p w:rsidR="0004675F" w:rsidRPr="004B0CC2" w:rsidRDefault="0004675F" w:rsidP="0004675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04675F" w:rsidRPr="004B0CC2" w:rsidRDefault="0004675F" w:rsidP="0004675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04675F" w:rsidRPr="004B0CC2" w:rsidRDefault="0004675F" w:rsidP="0004675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04675F" w:rsidRPr="004B0CC2" w:rsidRDefault="0004675F" w:rsidP="0004675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04675F" w:rsidRPr="004B0CC2" w:rsidRDefault="0004675F" w:rsidP="0004675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04675F" w:rsidRPr="004B0CC2" w:rsidTr="005735B2">
        <w:tc>
          <w:tcPr>
            <w:tcW w:w="2802" w:type="dxa"/>
          </w:tcPr>
          <w:p w:rsidR="0004675F" w:rsidRPr="003B22A0" w:rsidRDefault="0004675F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Aktivita 1.1.3</w:t>
            </w:r>
            <w:r w:rsidRPr="003B22A0">
              <w:rPr>
                <w:rFonts w:asciiTheme="minorHAnsi" w:hAnsiTheme="minorHAnsi" w:cstheme="minorHAnsi"/>
                <w:szCs w:val="24"/>
              </w:rPr>
              <w:t xml:space="preserve">: Výmena nábytku </w:t>
            </w:r>
          </w:p>
        </w:tc>
        <w:tc>
          <w:tcPr>
            <w:tcW w:w="1134" w:type="dxa"/>
          </w:tcPr>
          <w:p w:rsidR="0004675F" w:rsidRPr="004B0CC2" w:rsidRDefault="0004675F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2481">
              <w:rPr>
                <w:rFonts w:asciiTheme="minorHAnsi" w:hAnsiTheme="minorHAnsi" w:cstheme="minorHAnsi"/>
                <w:szCs w:val="24"/>
              </w:rPr>
              <w:t>2020</w:t>
            </w:r>
          </w:p>
        </w:tc>
        <w:tc>
          <w:tcPr>
            <w:tcW w:w="1559" w:type="dxa"/>
          </w:tcPr>
          <w:p w:rsidR="0004675F" w:rsidRPr="004B0CC2" w:rsidRDefault="008D248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ZŠ s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4B0CC2">
              <w:rPr>
                <w:rFonts w:asciiTheme="minorHAnsi" w:hAnsiTheme="minorHAnsi" w:cstheme="minorHAnsi"/>
                <w:szCs w:val="24"/>
              </w:rPr>
              <w:t>MŠ Stankovany</w:t>
            </w:r>
          </w:p>
        </w:tc>
        <w:tc>
          <w:tcPr>
            <w:tcW w:w="1559" w:type="dxa"/>
          </w:tcPr>
          <w:p w:rsidR="0004675F" w:rsidRPr="004B0CC2" w:rsidRDefault="008D248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134" w:type="dxa"/>
          </w:tcPr>
          <w:p w:rsidR="0004675F" w:rsidRPr="004B0CC2" w:rsidRDefault="0004675F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20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59" w:type="dxa"/>
          </w:tcPr>
          <w:p w:rsidR="0004675F" w:rsidRPr="004B0CC2" w:rsidRDefault="0004675F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ZŠ s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4B0CC2">
              <w:rPr>
                <w:rFonts w:asciiTheme="minorHAnsi" w:hAnsiTheme="minorHAnsi" w:cstheme="minorHAnsi"/>
                <w:szCs w:val="24"/>
              </w:rPr>
              <w:t>MŠ Stankovany</w:t>
            </w:r>
          </w:p>
        </w:tc>
      </w:tr>
      <w:tr w:rsidR="0004675F" w:rsidRPr="004B0CC2" w:rsidTr="005735B2">
        <w:tc>
          <w:tcPr>
            <w:tcW w:w="2802" w:type="dxa"/>
          </w:tcPr>
          <w:p w:rsidR="0004675F" w:rsidRPr="003B22A0" w:rsidRDefault="0004675F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Vymenený nábytok</w:t>
            </w:r>
          </w:p>
        </w:tc>
        <w:tc>
          <w:tcPr>
            <w:tcW w:w="1134" w:type="dxa"/>
          </w:tcPr>
          <w:p w:rsidR="0004675F" w:rsidRPr="004B0CC2" w:rsidRDefault="0004675F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04675F" w:rsidRPr="004B0CC2" w:rsidRDefault="0004675F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04675F" w:rsidRPr="004B0CC2" w:rsidRDefault="0004675F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04675F" w:rsidRPr="004B0CC2" w:rsidRDefault="0004675F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04675F" w:rsidRPr="004B0CC2" w:rsidRDefault="0004675F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767B23" w:rsidRPr="00767B23" w:rsidTr="00014774">
        <w:tc>
          <w:tcPr>
            <w:tcW w:w="2802" w:type="dxa"/>
          </w:tcPr>
          <w:p w:rsidR="00844673" w:rsidRPr="00767B23" w:rsidRDefault="00844673" w:rsidP="00014774">
            <w:pPr>
              <w:jc w:val="right"/>
              <w:rPr>
                <w:rFonts w:cstheme="minorHAnsi"/>
                <w:szCs w:val="24"/>
              </w:rPr>
            </w:pPr>
            <w:r w:rsidRPr="00767B23">
              <w:rPr>
                <w:rFonts w:cstheme="minorHAnsi"/>
                <w:szCs w:val="24"/>
              </w:rPr>
              <w:t xml:space="preserve">Aktivita 1.1.4: </w:t>
            </w:r>
            <w:r w:rsidR="00E71532" w:rsidRPr="00767B23">
              <w:rPr>
                <w:rFonts w:cstheme="minorHAnsi"/>
                <w:szCs w:val="24"/>
              </w:rPr>
              <w:t>Tvorba</w:t>
            </w:r>
            <w:r w:rsidRPr="00767B23">
              <w:rPr>
                <w:rFonts w:cstheme="minorHAnsi"/>
                <w:szCs w:val="24"/>
              </w:rPr>
              <w:t>, revitalizácia verejných priestranstiev</w:t>
            </w:r>
          </w:p>
        </w:tc>
        <w:tc>
          <w:tcPr>
            <w:tcW w:w="1134" w:type="dxa"/>
          </w:tcPr>
          <w:p w:rsidR="00844673" w:rsidRPr="00767B23" w:rsidRDefault="00844673" w:rsidP="00014774">
            <w:pPr>
              <w:rPr>
                <w:rFonts w:cstheme="minorHAnsi"/>
                <w:szCs w:val="24"/>
              </w:rPr>
            </w:pPr>
            <w:r w:rsidRPr="00767B23">
              <w:rPr>
                <w:rFonts w:cstheme="minorHAnsi"/>
                <w:szCs w:val="24"/>
              </w:rPr>
              <w:t>2019-2020</w:t>
            </w:r>
          </w:p>
        </w:tc>
        <w:tc>
          <w:tcPr>
            <w:tcW w:w="1559" w:type="dxa"/>
          </w:tcPr>
          <w:p w:rsidR="00844673" w:rsidRPr="00767B23" w:rsidRDefault="00844673" w:rsidP="00014774">
            <w:pPr>
              <w:rPr>
                <w:rFonts w:cstheme="minorHAnsi"/>
                <w:szCs w:val="24"/>
              </w:rPr>
            </w:pPr>
            <w:r w:rsidRPr="00767B23">
              <w:rPr>
                <w:rFonts w:cstheme="minorHAnsi"/>
                <w:szCs w:val="24"/>
              </w:rPr>
              <w:t xml:space="preserve">Obec Stankovany </w:t>
            </w:r>
          </w:p>
        </w:tc>
        <w:tc>
          <w:tcPr>
            <w:tcW w:w="1559" w:type="dxa"/>
          </w:tcPr>
          <w:p w:rsidR="00844673" w:rsidRPr="00767B23" w:rsidRDefault="00844673" w:rsidP="00014774">
            <w:pPr>
              <w:rPr>
                <w:rFonts w:cstheme="minorHAnsi"/>
                <w:szCs w:val="24"/>
              </w:rPr>
            </w:pPr>
          </w:p>
        </w:tc>
        <w:tc>
          <w:tcPr>
            <w:tcW w:w="1134" w:type="dxa"/>
          </w:tcPr>
          <w:p w:rsidR="00844673" w:rsidRPr="00767B23" w:rsidRDefault="00844673" w:rsidP="00360422">
            <w:pPr>
              <w:jc w:val="center"/>
              <w:rPr>
                <w:rFonts w:cstheme="minorHAnsi"/>
                <w:szCs w:val="24"/>
              </w:rPr>
            </w:pPr>
            <w:r w:rsidRPr="00767B23">
              <w:rPr>
                <w:rFonts w:cstheme="minorHAnsi"/>
                <w:szCs w:val="24"/>
              </w:rPr>
              <w:t>30 000</w:t>
            </w:r>
          </w:p>
        </w:tc>
        <w:tc>
          <w:tcPr>
            <w:tcW w:w="1559" w:type="dxa"/>
          </w:tcPr>
          <w:p w:rsidR="00844673" w:rsidRPr="00767B23" w:rsidRDefault="00844673" w:rsidP="00014774">
            <w:pPr>
              <w:rPr>
                <w:rFonts w:cstheme="minorHAnsi"/>
                <w:szCs w:val="24"/>
              </w:rPr>
            </w:pPr>
            <w:r w:rsidRPr="00767B23">
              <w:rPr>
                <w:rFonts w:cstheme="minorHAnsi"/>
                <w:szCs w:val="24"/>
              </w:rPr>
              <w:t>MAS, PPA</w:t>
            </w:r>
          </w:p>
        </w:tc>
      </w:tr>
      <w:tr w:rsidR="00767B23" w:rsidRPr="00767B23" w:rsidTr="00014774">
        <w:tc>
          <w:tcPr>
            <w:tcW w:w="2802" w:type="dxa"/>
          </w:tcPr>
          <w:p w:rsidR="00844673" w:rsidRPr="00767B23" w:rsidRDefault="00E71532" w:rsidP="00E71532">
            <w:pPr>
              <w:rPr>
                <w:rFonts w:cstheme="minorHAnsi"/>
                <w:i/>
                <w:szCs w:val="24"/>
              </w:rPr>
            </w:pPr>
            <w:r w:rsidRPr="00767B23">
              <w:rPr>
                <w:rFonts w:cstheme="minorHAnsi"/>
                <w:i/>
                <w:szCs w:val="24"/>
              </w:rPr>
              <w:t>Vytvorené verejné priestranstvo</w:t>
            </w:r>
          </w:p>
        </w:tc>
        <w:tc>
          <w:tcPr>
            <w:tcW w:w="1134" w:type="dxa"/>
          </w:tcPr>
          <w:p w:rsidR="00844673" w:rsidRPr="00767B23" w:rsidRDefault="00844673" w:rsidP="00014774">
            <w:pPr>
              <w:rPr>
                <w:rFonts w:cstheme="minorHAnsi"/>
                <w:i/>
                <w:szCs w:val="24"/>
              </w:rPr>
            </w:pPr>
          </w:p>
        </w:tc>
        <w:tc>
          <w:tcPr>
            <w:tcW w:w="1559" w:type="dxa"/>
          </w:tcPr>
          <w:p w:rsidR="00844673" w:rsidRPr="00767B23" w:rsidRDefault="00844673" w:rsidP="00014774">
            <w:pPr>
              <w:rPr>
                <w:rFonts w:cstheme="minorHAnsi"/>
                <w:i/>
                <w:szCs w:val="24"/>
              </w:rPr>
            </w:pPr>
          </w:p>
        </w:tc>
        <w:tc>
          <w:tcPr>
            <w:tcW w:w="1559" w:type="dxa"/>
          </w:tcPr>
          <w:p w:rsidR="00844673" w:rsidRPr="00767B23" w:rsidRDefault="00844673" w:rsidP="00014774">
            <w:pPr>
              <w:rPr>
                <w:rFonts w:cstheme="minorHAnsi"/>
                <w:i/>
                <w:szCs w:val="24"/>
              </w:rPr>
            </w:pPr>
          </w:p>
        </w:tc>
        <w:tc>
          <w:tcPr>
            <w:tcW w:w="1134" w:type="dxa"/>
          </w:tcPr>
          <w:p w:rsidR="00844673" w:rsidRPr="00767B23" w:rsidRDefault="00844673" w:rsidP="00014774">
            <w:pPr>
              <w:rPr>
                <w:rFonts w:cstheme="minorHAnsi"/>
                <w:i/>
                <w:szCs w:val="24"/>
              </w:rPr>
            </w:pPr>
          </w:p>
        </w:tc>
        <w:tc>
          <w:tcPr>
            <w:tcW w:w="1559" w:type="dxa"/>
          </w:tcPr>
          <w:p w:rsidR="00844673" w:rsidRPr="00767B23" w:rsidRDefault="00844673" w:rsidP="00014774">
            <w:pPr>
              <w:rPr>
                <w:rFonts w:cstheme="minorHAnsi"/>
                <w:i/>
                <w:szCs w:val="24"/>
              </w:rPr>
            </w:pPr>
          </w:p>
        </w:tc>
      </w:tr>
    </w:tbl>
    <w:p w:rsidR="003B22A0" w:rsidRPr="004B0CC2" w:rsidRDefault="003B22A0" w:rsidP="00797A00">
      <w:pPr>
        <w:spacing w:after="0"/>
        <w:rPr>
          <w:rFonts w:cstheme="minorHAnsi"/>
          <w:szCs w:val="24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559"/>
        <w:gridCol w:w="1111"/>
        <w:gridCol w:w="1582"/>
      </w:tblGrid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1.2: Dobudovanie dopravnej infraštruktúry</w:t>
            </w:r>
          </w:p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Aktivity</w:t>
            </w:r>
          </w:p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Merateľný ukazovateľ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1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8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1.2.1: Rozšíriť prístupovú cestnú komunikáciu III. triedy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SSC Žilina</w:t>
            </w:r>
          </w:p>
        </w:tc>
        <w:tc>
          <w:tcPr>
            <w:tcW w:w="1559" w:type="dxa"/>
          </w:tcPr>
          <w:p w:rsidR="003B22A0" w:rsidRPr="004B0CC2" w:rsidRDefault="008D248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111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200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8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Eurofondy; SSC Žilina; rozpočet </w:t>
            </w: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>obce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lastRenderedPageBreak/>
              <w:t>Rozšírená komunikácia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8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1.2.2: Vybudovať chodníky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 w:rsidR="00360422">
              <w:rPr>
                <w:rFonts w:asciiTheme="minorHAnsi" w:hAnsiTheme="minorHAnsi"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3B22A0" w:rsidRPr="004B0CC2" w:rsidRDefault="008D248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111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17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8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Eurofondy; rozpočet obce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833466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Počet metrov nových chodníkov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1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8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B22A0" w:rsidRPr="004B0CC2" w:rsidRDefault="003B22A0" w:rsidP="00797A00">
      <w:pPr>
        <w:spacing w:after="0"/>
        <w:rPr>
          <w:rFonts w:cstheme="minorHAnsi"/>
          <w:szCs w:val="24"/>
        </w:rPr>
      </w:pPr>
    </w:p>
    <w:tbl>
      <w:tblPr>
        <w:tblStyle w:val="Mriekatabuky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559"/>
        <w:gridCol w:w="1134"/>
        <w:gridCol w:w="1559"/>
      </w:tblGrid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1.3: Dobudovanie technickej infraštruktúry</w:t>
            </w:r>
          </w:p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Aktivity</w:t>
            </w:r>
          </w:p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Merateľný ukazovateľ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1.3.1: Dobudovanie kanalizácie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Vodárenská spoločnosť Ružomberok, a. </w:t>
            </w:r>
            <w:r w:rsidR="005735B2">
              <w:rPr>
                <w:rFonts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Vodárenská spoločnosť Ružomberok, a. </w:t>
            </w:r>
            <w:r w:rsidR="005735B2">
              <w:rPr>
                <w:rFonts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34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400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59" w:type="dxa"/>
          </w:tcPr>
          <w:p w:rsidR="003B22A0" w:rsidRPr="004B0CC2" w:rsidRDefault="003B22A0" w:rsidP="003B22A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Eurofondy; Ministerstvo pôdohospo-dárstva a</w:t>
            </w:r>
            <w:r w:rsidR="00360422">
              <w:rPr>
                <w:rFonts w:cstheme="minorHAnsi"/>
                <w:szCs w:val="24"/>
              </w:rPr>
              <w:t> 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rozvoja SR; Vodárenská spoločnosť Ružomberok, a. </w:t>
            </w:r>
            <w:r>
              <w:rPr>
                <w:rFonts w:asciiTheme="minorHAnsi" w:hAnsiTheme="minorHAnsi"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>.; Environ</w:t>
            </w:r>
            <w:r>
              <w:rPr>
                <w:rFonts w:cstheme="minorHAnsi"/>
                <w:szCs w:val="24"/>
              </w:rPr>
              <w:t>-</w:t>
            </w:r>
            <w:r w:rsidRPr="004B0CC2">
              <w:rPr>
                <w:rFonts w:asciiTheme="minorHAnsi" w:hAnsiTheme="minorHAnsi" w:cstheme="minorHAnsi"/>
                <w:szCs w:val="24"/>
              </w:rPr>
              <w:t>mentálny fond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Dĺžka dobudovanej kanalizácie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1.3.2: Rekonštrukcia elektrickej rozvodnej siete a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="00797A00">
              <w:rPr>
                <w:rFonts w:asciiTheme="minorHAnsi" w:hAnsiTheme="minorHAnsi" w:cstheme="minorHAnsi"/>
                <w:szCs w:val="24"/>
              </w:rPr>
              <w:t xml:space="preserve">jej </w:t>
            </w:r>
            <w:r w:rsidRPr="003B22A0">
              <w:rPr>
                <w:rFonts w:asciiTheme="minorHAnsi" w:hAnsiTheme="minorHAnsi" w:cstheme="minorHAnsi"/>
                <w:szCs w:val="24"/>
              </w:rPr>
              <w:t>rozšírenie najmä v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lokalitách, kde sa počíta s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výstavbou IBV a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obecných nájomných bytov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SSE, a</w:t>
            </w:r>
            <w:r w:rsidRPr="008D2481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8D2481" w:rsidRPr="008D2481">
              <w:rPr>
                <w:rFonts w:asciiTheme="minorHAnsi" w:hAnsiTheme="minorHAnsi" w:cstheme="minorHAnsi"/>
                <w:szCs w:val="24"/>
              </w:rPr>
              <w:t>s</w:t>
            </w:r>
            <w:r w:rsidRPr="008D248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559" w:type="dxa"/>
          </w:tcPr>
          <w:p w:rsidR="003B22A0" w:rsidRPr="004B0CC2" w:rsidRDefault="008D248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134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70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59" w:type="dxa"/>
          </w:tcPr>
          <w:p w:rsidR="003B22A0" w:rsidRPr="004B0CC2" w:rsidRDefault="003B22A0" w:rsidP="00797A00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SSE, a. </w:t>
            </w:r>
            <w:r w:rsidR="00797A00" w:rsidRPr="00797A00">
              <w:rPr>
                <w:rFonts w:asciiTheme="minorHAnsi" w:hAnsiTheme="minorHAnsi"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>.; eurofondy; rozpočet obce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Rekonštruovaná elektrická rozvodná sieť/rozšírenie siete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 xml:space="preserve">Aktivita 1.3.3: </w:t>
            </w:r>
            <w:r w:rsidRPr="003B22A0">
              <w:rPr>
                <w:rFonts w:asciiTheme="minorHAnsi" w:hAnsiTheme="minorHAnsi" w:cstheme="minorHAnsi"/>
                <w:iCs/>
                <w:szCs w:val="24"/>
              </w:rPr>
              <w:t>Dobudovanie bezdrôtového rozhlasu do periférnych častí a</w:t>
            </w:r>
            <w:r w:rsidR="00360422">
              <w:rPr>
                <w:rFonts w:asciiTheme="minorHAnsi" w:hAnsiTheme="minorHAnsi" w:cstheme="minorHAnsi"/>
                <w:iCs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iCs/>
                <w:szCs w:val="24"/>
              </w:rPr>
              <w:t xml:space="preserve">do vybranej lokality na výstavbu rodinných </w:t>
            </w:r>
            <w:r w:rsidRPr="003B22A0">
              <w:rPr>
                <w:rFonts w:asciiTheme="minorHAnsi" w:hAnsiTheme="minorHAnsi" w:cstheme="minorHAnsi"/>
                <w:iCs/>
                <w:szCs w:val="24"/>
              </w:rPr>
              <w:lastRenderedPageBreak/>
              <w:t>domov a</w:t>
            </w:r>
            <w:r w:rsidR="00360422">
              <w:rPr>
                <w:rFonts w:asciiTheme="minorHAnsi" w:hAnsiTheme="minorHAnsi" w:cstheme="minorHAnsi"/>
                <w:iCs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iCs/>
                <w:szCs w:val="24"/>
              </w:rPr>
              <w:t>obecných nájomných domov v</w:t>
            </w:r>
            <w:r w:rsidR="00360422">
              <w:rPr>
                <w:rFonts w:asciiTheme="minorHAnsi" w:hAnsiTheme="minorHAnsi" w:cstheme="minorHAnsi"/>
                <w:iCs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iCs/>
                <w:szCs w:val="24"/>
              </w:rPr>
              <w:t>časti Pod Jasením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 xml:space="preserve">2016 </w:t>
            </w:r>
            <w:r w:rsidR="00360422">
              <w:rPr>
                <w:rFonts w:asciiTheme="minorHAnsi" w:hAnsiTheme="minorHAnsi"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3B22A0" w:rsidRPr="004B0CC2" w:rsidRDefault="008D248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134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30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Eurofondy, rozpočet obce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lastRenderedPageBreak/>
              <w:t>Dobudovaný rozhlas/lokalita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1.3.4: Projektová príprava dostavby kanalizácie a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vodovodu do vybranej lokality na výstavbu rodinných domov a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obecných nájomných bytov v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časti Pod Jasením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 w:rsidR="00360422">
              <w:rPr>
                <w:rFonts w:asciiTheme="minorHAnsi" w:hAnsiTheme="minorHAnsi"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2017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10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Projektová príprava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1.3.5: Územné a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stavebné konanie na dostavbu kanalizácie a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vodovodu v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lokalite Pod Jasením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2018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Územné a</w:t>
            </w:r>
            <w:r w:rsidR="00360422">
              <w:rPr>
                <w:rFonts w:asciiTheme="minorHAnsi" w:hAnsiTheme="minorHAnsi" w:cstheme="minorHAnsi"/>
                <w:i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i/>
                <w:szCs w:val="24"/>
              </w:rPr>
              <w:t>stavebné konanie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1.3.6: Vybudovanie kanalizácie v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lokalite Pod Jasením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2019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Vodárenská spoločnosť Ružomberok,  a.s.</w:t>
            </w:r>
          </w:p>
        </w:tc>
        <w:tc>
          <w:tcPr>
            <w:tcW w:w="1134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30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Eurofondy, Vodárenská spoločnosť Ružomberok, a.s., rozpočet obce</w:t>
            </w:r>
          </w:p>
        </w:tc>
      </w:tr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Vybudovaná kanalizácia v</w:t>
            </w:r>
            <w:r w:rsidR="00360422">
              <w:rPr>
                <w:rFonts w:asciiTheme="minorHAnsi" w:hAnsiTheme="minorHAnsi" w:cstheme="minorHAnsi"/>
                <w:i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i/>
                <w:szCs w:val="24"/>
              </w:rPr>
              <w:t>danej lokalite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797A00" w:rsidRDefault="00797A00" w:rsidP="00797A00">
      <w:pPr>
        <w:spacing w:after="0"/>
        <w:rPr>
          <w:rFonts w:cstheme="minorHAnsi"/>
          <w:b/>
          <w:szCs w:val="24"/>
        </w:rPr>
      </w:pPr>
    </w:p>
    <w:p w:rsidR="003B22A0" w:rsidRPr="004B0CC2" w:rsidRDefault="003B22A0" w:rsidP="00797A00">
      <w:pPr>
        <w:spacing w:after="0"/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2 Znížiť nezamestnanosť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765"/>
        <w:gridCol w:w="1134"/>
        <w:gridCol w:w="1554"/>
        <w:gridCol w:w="1601"/>
        <w:gridCol w:w="1150"/>
        <w:gridCol w:w="1543"/>
      </w:tblGrid>
      <w:tr w:rsidR="003B22A0" w:rsidRPr="004B0CC2" w:rsidTr="005735B2">
        <w:tc>
          <w:tcPr>
            <w:tcW w:w="2765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2.1: Vytvorenie podmienok na rozvoj podnikania v</w:t>
            </w:r>
            <w:r w:rsidR="00360422">
              <w:rPr>
                <w:rFonts w:asciiTheme="minorHAnsi" w:hAnsiTheme="minorHAnsi" w:cstheme="minorHAnsi"/>
                <w:b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b/>
                <w:szCs w:val="24"/>
              </w:rPr>
              <w:t>obci</w:t>
            </w:r>
          </w:p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Aktivity</w:t>
            </w:r>
          </w:p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Merateľný ukazovateľ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60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5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43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3B22A0" w:rsidRPr="004B0CC2" w:rsidTr="005735B2">
        <w:tc>
          <w:tcPr>
            <w:tcW w:w="2765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2.1.1: Zorganizovať stretnutie so súčasnými a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potenciálnymi podnikateľmi s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 xml:space="preserve">obecným zastupiteľstvom na tému </w:t>
            </w:r>
            <w:r w:rsidRPr="003B22A0">
              <w:rPr>
                <w:rFonts w:asciiTheme="minorHAnsi" w:hAnsiTheme="minorHAnsi" w:cstheme="minorHAnsi"/>
                <w:szCs w:val="24"/>
              </w:rPr>
              <w:lastRenderedPageBreak/>
              <w:t>hľadania možností rozvoja podnikania a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spolupráce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>2016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0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543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3B22A0" w:rsidRPr="004B0CC2" w:rsidTr="005735B2">
        <w:tc>
          <w:tcPr>
            <w:tcW w:w="2765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lastRenderedPageBreak/>
              <w:t>Realizované stretnutie a</w:t>
            </w:r>
            <w:r w:rsidR="00360422">
              <w:rPr>
                <w:rFonts w:asciiTheme="minorHAnsi" w:hAnsiTheme="minorHAnsi" w:cstheme="minorHAnsi"/>
                <w:i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i/>
                <w:szCs w:val="24"/>
              </w:rPr>
              <w:t>závery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3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765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2.1.2: Realizovať závery Aktivity 1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0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5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3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  <w:tr w:rsidR="003B22A0" w:rsidRPr="004B0CC2" w:rsidTr="005735B2">
        <w:tc>
          <w:tcPr>
            <w:tcW w:w="2765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Realizované závery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3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765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2.1.3: Administratívna podpora vlastníkom v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 xml:space="preserve">procese vysporiadania pozemkov 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 w:rsidR="00360422">
              <w:rPr>
                <w:rFonts w:asciiTheme="minorHAnsi" w:hAnsiTheme="minorHAnsi"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2017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Katastrálny úrad; Pozemkový úrad</w:t>
            </w:r>
          </w:p>
        </w:tc>
        <w:tc>
          <w:tcPr>
            <w:tcW w:w="1150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5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3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  <w:tr w:rsidR="003B22A0" w:rsidRPr="004B0CC2" w:rsidTr="005735B2">
        <w:tc>
          <w:tcPr>
            <w:tcW w:w="2765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Realizovaná administratívne podpora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01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50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43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797A00" w:rsidRDefault="00797A00" w:rsidP="00797A00">
      <w:pPr>
        <w:spacing w:after="0"/>
        <w:rPr>
          <w:rFonts w:cstheme="minorHAnsi"/>
          <w:b/>
          <w:szCs w:val="24"/>
        </w:rPr>
      </w:pPr>
    </w:p>
    <w:p w:rsidR="003B22A0" w:rsidRPr="004B0CC2" w:rsidRDefault="003B22A0" w:rsidP="00797A00">
      <w:pPr>
        <w:spacing w:after="0"/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3 Zvýšiť počet turistov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768"/>
        <w:gridCol w:w="1134"/>
        <w:gridCol w:w="1554"/>
        <w:gridCol w:w="1598"/>
        <w:gridCol w:w="1152"/>
        <w:gridCol w:w="1541"/>
      </w:tblGrid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3.1: Vytvoriť podmienky na rozvoj cestovného ruchu</w:t>
            </w:r>
          </w:p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Aktivity</w:t>
            </w:r>
          </w:p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Merateľný ukazovateľ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5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3.1.1: Zorganizovať stretnutie so súčasnými a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potenciálnymi subjektmi pôsobiacimi v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cestovnom ruchu s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obecným zastupiteľstvom na tému hľadania možností rozvoja služieb, produktov, spolupráce a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marketingu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2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541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Realizované stretnutie + závery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3.1.2: Realizovať závery Aktivity 1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 w:rsidR="00360422">
              <w:rPr>
                <w:rFonts w:asciiTheme="minorHAnsi" w:hAnsiTheme="minorHAnsi"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2017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2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5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obce; sponzori</w:t>
            </w: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Realizované závery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3.1.3: Vytvoriť zoznam atraktivít, služieb a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produktov cestovného ruchu v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 xml:space="preserve">obci (miesta, </w:t>
            </w:r>
            <w:r w:rsidRPr="003B22A0">
              <w:rPr>
                <w:rFonts w:asciiTheme="minorHAnsi" w:hAnsiTheme="minorHAnsi" w:cstheme="minorHAnsi"/>
                <w:szCs w:val="24"/>
              </w:rPr>
              <w:lastRenderedPageBreak/>
              <w:t>podujatia…)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>2016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5</w:t>
            </w:r>
            <w:r w:rsidR="00271D61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obce; sponzori</w:t>
            </w: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lastRenderedPageBreak/>
              <w:t>Vytvorený zoznam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3.1.4: Realizovať marketingovú kampaň pre vybrané cieľové skupiny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2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obce; sponzori</w:t>
            </w: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Realizovaná kampaň/zoznam cieľových skupín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3.1.5: Rozšíriť ubytovacie služby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Živnostníci</w:t>
            </w:r>
          </w:p>
        </w:tc>
        <w:tc>
          <w:tcPr>
            <w:tcW w:w="1152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obce; sponzori</w:t>
            </w: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Počet nových lôžok/počet nových ubytovateľov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8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2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1" w:type="dxa"/>
          </w:tcPr>
          <w:p w:rsidR="003B22A0" w:rsidRPr="004B0CC2" w:rsidRDefault="003B22A0" w:rsidP="00833466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3.1.6: Rekonštruovať staré drevenice v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p</w:t>
            </w:r>
            <w:r w:rsidR="0059289F">
              <w:rPr>
                <w:rFonts w:asciiTheme="minorHAnsi" w:hAnsiTheme="minorHAnsi" w:cstheme="minorHAnsi"/>
                <w:szCs w:val="24"/>
              </w:rPr>
              <w:t>odhorských osadách Podšíp a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="0059289F">
              <w:rPr>
                <w:rFonts w:asciiTheme="minorHAnsi" w:hAnsiTheme="minorHAnsi" w:cstheme="minorHAnsi"/>
                <w:szCs w:val="24"/>
              </w:rPr>
              <w:t>Fedo</w:t>
            </w:r>
            <w:r w:rsidRPr="003B22A0">
              <w:rPr>
                <w:rFonts w:asciiTheme="minorHAnsi" w:hAnsiTheme="minorHAnsi" w:cstheme="minorHAnsi"/>
                <w:szCs w:val="24"/>
              </w:rPr>
              <w:t>rovo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vlastníci</w:t>
            </w: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152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10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Vlastníci dreveníc</w:t>
            </w: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Počet rekonštruovaných dreveníc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3.1.7: Preskúmať možnosti využitia 100 neobývaných rodinných domov na rozvoj cestovného ruchu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Vlastníci domov</w:t>
            </w:r>
          </w:p>
        </w:tc>
        <w:tc>
          <w:tcPr>
            <w:tcW w:w="1152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t>0</w:t>
            </w: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t>-</w:t>
            </w:r>
          </w:p>
        </w:tc>
      </w:tr>
      <w:tr w:rsidR="003B22A0" w:rsidRPr="004B0CC2" w:rsidTr="005735B2">
        <w:tc>
          <w:tcPr>
            <w:tcW w:w="2768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Preskúmané možnosti – záver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4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98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52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41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797A00" w:rsidRDefault="00797A00" w:rsidP="00797A00">
      <w:pPr>
        <w:spacing w:after="0"/>
        <w:rPr>
          <w:rFonts w:cstheme="minorHAnsi"/>
          <w:b/>
          <w:szCs w:val="24"/>
        </w:rPr>
      </w:pPr>
    </w:p>
    <w:p w:rsidR="003B22A0" w:rsidRPr="004B0CC2" w:rsidRDefault="003B22A0" w:rsidP="00797A00">
      <w:pPr>
        <w:spacing w:after="0"/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4 Zvýšiť bezpečnosť obyvateľov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745"/>
        <w:gridCol w:w="1134"/>
        <w:gridCol w:w="1549"/>
        <w:gridCol w:w="1626"/>
        <w:gridCol w:w="1120"/>
        <w:gridCol w:w="1573"/>
      </w:tblGrid>
      <w:tr w:rsidR="003B22A0" w:rsidRPr="004B0CC2" w:rsidTr="005735B2">
        <w:tc>
          <w:tcPr>
            <w:tcW w:w="2745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4.1: Vytvoriť podmienky na zvýšenie bezpečnosti obyvateľov</w:t>
            </w:r>
          </w:p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Aktivity</w:t>
            </w:r>
          </w:p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Merateľný ukazovateľ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4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626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2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73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3B22A0" w:rsidRPr="004B0CC2" w:rsidTr="005735B2">
        <w:tc>
          <w:tcPr>
            <w:tcW w:w="2745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4.1.1: Zriadiť obecnú políciu/spoločnú obecnú políciu/dohodu s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Mestskou políciou v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Ružomberku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4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26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Mesto Ružomberok; susedné obce</w:t>
            </w:r>
          </w:p>
        </w:tc>
        <w:tc>
          <w:tcPr>
            <w:tcW w:w="1120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10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73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mesta Ružomberok; rozpočty obcí</w:t>
            </w:r>
          </w:p>
        </w:tc>
      </w:tr>
      <w:tr w:rsidR="003B22A0" w:rsidRPr="004B0CC2" w:rsidTr="005735B2">
        <w:tc>
          <w:tcPr>
            <w:tcW w:w="2745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Zriadená obecná polícia/realizovaná dohoda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49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26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20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73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797A00" w:rsidRDefault="00797A00" w:rsidP="003B22A0">
      <w:pPr>
        <w:rPr>
          <w:rFonts w:cstheme="minorHAnsi"/>
          <w:b/>
          <w:szCs w:val="24"/>
        </w:rPr>
      </w:pPr>
    </w:p>
    <w:p w:rsidR="00797A00" w:rsidRDefault="00797A00">
      <w:pPr>
        <w:jc w:val="left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br w:type="page"/>
      </w:r>
    </w:p>
    <w:p w:rsidR="003B22A0" w:rsidRPr="004B0CC2" w:rsidRDefault="003B22A0" w:rsidP="00797A00">
      <w:pPr>
        <w:spacing w:after="0"/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lastRenderedPageBreak/>
        <w:t>Cieľ 5 Zlepšenie životného prostredia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559"/>
        <w:gridCol w:w="1134"/>
        <w:gridCol w:w="1559"/>
      </w:tblGrid>
      <w:tr w:rsidR="003B22A0" w:rsidRPr="004B0CC2" w:rsidTr="005735B2">
        <w:tc>
          <w:tcPr>
            <w:tcW w:w="2802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5.1: Zainteresovať obyvateľov do zlepšenia prostredia v</w:t>
            </w:r>
            <w:r w:rsidR="00360422">
              <w:rPr>
                <w:rFonts w:asciiTheme="minorHAnsi" w:hAnsiTheme="minorHAnsi" w:cstheme="minorHAnsi"/>
                <w:b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b/>
                <w:szCs w:val="24"/>
              </w:rPr>
              <w:t>obci</w:t>
            </w:r>
          </w:p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Aktivity</w:t>
            </w:r>
          </w:p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Merateľný ukazovateľ</w:t>
            </w:r>
          </w:p>
        </w:tc>
        <w:tc>
          <w:tcPr>
            <w:tcW w:w="1134" w:type="dxa"/>
          </w:tcPr>
          <w:p w:rsidR="003B22A0" w:rsidRPr="008D2481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2481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9" w:type="dxa"/>
          </w:tcPr>
          <w:p w:rsidR="003B22A0" w:rsidRPr="008D2481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2481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559" w:type="dxa"/>
          </w:tcPr>
          <w:p w:rsidR="003B22A0" w:rsidRPr="008D2481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2481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34" w:type="dxa"/>
          </w:tcPr>
          <w:p w:rsidR="003B22A0" w:rsidRPr="008D2481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2481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3B22A0" w:rsidRPr="008D2481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2481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59" w:type="dxa"/>
          </w:tcPr>
          <w:p w:rsidR="003B22A0" w:rsidRPr="008D2481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2481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92275C" w:rsidRPr="004B0CC2" w:rsidTr="005735B2">
        <w:tc>
          <w:tcPr>
            <w:tcW w:w="2802" w:type="dxa"/>
          </w:tcPr>
          <w:p w:rsidR="0092275C" w:rsidRPr="003B22A0" w:rsidRDefault="0092275C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5.1.1: Realizovať kampaň o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využití alternatívnych zdrojov energie najmä vykurovanie na biomasu</w:t>
            </w:r>
          </w:p>
        </w:tc>
        <w:tc>
          <w:tcPr>
            <w:tcW w:w="1134" w:type="dxa"/>
          </w:tcPr>
          <w:p w:rsidR="0092275C" w:rsidRPr="004B0CC2" w:rsidRDefault="0092275C" w:rsidP="0004675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2016-2020</w:t>
            </w:r>
          </w:p>
        </w:tc>
        <w:tc>
          <w:tcPr>
            <w:tcW w:w="1559" w:type="dxa"/>
          </w:tcPr>
          <w:p w:rsidR="0092275C" w:rsidRPr="004B0CC2" w:rsidRDefault="0092275C" w:rsidP="0004675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92275C" w:rsidRDefault="0092275C" w:rsidP="0004675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Technické služby, a.s. Ružomberok</w:t>
            </w:r>
          </w:p>
          <w:p w:rsidR="0092275C" w:rsidRPr="004B0CC2" w:rsidRDefault="0092275C" w:rsidP="0004675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Ekoray, s.r.o. Námestovo</w:t>
            </w:r>
          </w:p>
        </w:tc>
        <w:tc>
          <w:tcPr>
            <w:tcW w:w="1134" w:type="dxa"/>
          </w:tcPr>
          <w:p w:rsidR="0092275C" w:rsidRPr="004B0CC2" w:rsidRDefault="0092275C" w:rsidP="0004675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3 500</w:t>
            </w:r>
          </w:p>
        </w:tc>
        <w:tc>
          <w:tcPr>
            <w:tcW w:w="1559" w:type="dxa"/>
          </w:tcPr>
          <w:p w:rsidR="0092275C" w:rsidRPr="004B0CC2" w:rsidRDefault="0092275C" w:rsidP="0004675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  <w:tr w:rsidR="0092275C" w:rsidRPr="004B0CC2" w:rsidTr="005735B2">
        <w:tc>
          <w:tcPr>
            <w:tcW w:w="2802" w:type="dxa"/>
          </w:tcPr>
          <w:p w:rsidR="0092275C" w:rsidRPr="003B22A0" w:rsidRDefault="0092275C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Realizovaná kampaň</w:t>
            </w:r>
          </w:p>
        </w:tc>
        <w:tc>
          <w:tcPr>
            <w:tcW w:w="1134" w:type="dxa"/>
          </w:tcPr>
          <w:p w:rsidR="0092275C" w:rsidRPr="004B0CC2" w:rsidRDefault="0092275C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92275C" w:rsidRPr="004B0CC2" w:rsidRDefault="0092275C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92275C" w:rsidRPr="004B0CC2" w:rsidRDefault="0092275C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34" w:type="dxa"/>
          </w:tcPr>
          <w:p w:rsidR="0092275C" w:rsidRPr="004B0CC2" w:rsidRDefault="0092275C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9" w:type="dxa"/>
          </w:tcPr>
          <w:p w:rsidR="0092275C" w:rsidRPr="004B0CC2" w:rsidRDefault="0092275C" w:rsidP="00833466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797A00" w:rsidRDefault="00797A00" w:rsidP="00797A00">
      <w:pPr>
        <w:spacing w:after="0"/>
        <w:rPr>
          <w:rFonts w:cstheme="minorHAnsi"/>
          <w:b/>
          <w:szCs w:val="24"/>
        </w:rPr>
      </w:pPr>
    </w:p>
    <w:p w:rsidR="003B22A0" w:rsidRPr="004B0CC2" w:rsidRDefault="003B22A0" w:rsidP="00797A00">
      <w:pPr>
        <w:spacing w:after="0"/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6 Rozvoj bývania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761"/>
        <w:gridCol w:w="1134"/>
        <w:gridCol w:w="1550"/>
        <w:gridCol w:w="1609"/>
        <w:gridCol w:w="1153"/>
        <w:gridCol w:w="1540"/>
      </w:tblGrid>
      <w:tr w:rsidR="003B22A0" w:rsidRPr="004B0CC2" w:rsidTr="005735B2">
        <w:tc>
          <w:tcPr>
            <w:tcW w:w="2761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6.1: Vytvoriť podmienky na rozvoj bývania</w:t>
            </w:r>
          </w:p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Aktivity</w:t>
            </w:r>
          </w:p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Merateľný ukazovateľ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60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53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4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3B22A0" w:rsidRPr="004B0CC2" w:rsidTr="005735B2">
        <w:tc>
          <w:tcPr>
            <w:tcW w:w="2761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6.1.1: Pripraviť stavebné pozemky a</w:t>
            </w:r>
            <w:r w:rsidR="00360422">
              <w:rPr>
                <w:rFonts w:asciiTheme="minorHAnsi" w:hAnsiTheme="minorHAnsi" w:cstheme="minorHAnsi"/>
                <w:szCs w:val="24"/>
              </w:rPr>
              <w:t> </w:t>
            </w:r>
            <w:r w:rsidRPr="003B22A0">
              <w:rPr>
                <w:rFonts w:asciiTheme="minorHAnsi" w:hAnsiTheme="minorHAnsi" w:cstheme="minorHAnsi"/>
                <w:szCs w:val="24"/>
              </w:rPr>
              <w:t>infraštruktúru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9" w:type="dxa"/>
          </w:tcPr>
          <w:p w:rsidR="003B22A0" w:rsidRPr="004B0CC2" w:rsidRDefault="003B22A0" w:rsidP="004F153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SSE, a</w:t>
            </w:r>
            <w:r w:rsidRPr="004F1536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4F1536" w:rsidRPr="004F1536">
              <w:rPr>
                <w:rFonts w:asciiTheme="minorHAnsi" w:hAnsiTheme="minorHAnsi"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.; Vodárenská spoločnosť Ružomberok, a. </w:t>
            </w:r>
            <w:r w:rsidR="005735B2">
              <w:rPr>
                <w:rFonts w:asciiTheme="minorHAnsi" w:hAnsiTheme="minorHAnsi"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>.; stavebníci</w:t>
            </w:r>
          </w:p>
        </w:tc>
        <w:tc>
          <w:tcPr>
            <w:tcW w:w="1153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200 </w:t>
            </w:r>
            <w:r w:rsidR="003B22A0"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Eurofondy; rozpočet; stavebníci</w:t>
            </w:r>
          </w:p>
        </w:tc>
      </w:tr>
      <w:tr w:rsidR="003B22A0" w:rsidRPr="004B0CC2" w:rsidTr="005735B2">
        <w:tc>
          <w:tcPr>
            <w:tcW w:w="2761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Pripravené stavebné pozemky/pripravená infraštruktúra na rozvoj bývania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3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60422" w:rsidRPr="004B0CC2" w:rsidTr="005735B2">
        <w:tc>
          <w:tcPr>
            <w:tcW w:w="2761" w:type="dxa"/>
          </w:tcPr>
          <w:p w:rsidR="00360422" w:rsidRPr="00767B23" w:rsidRDefault="00360422" w:rsidP="00360422">
            <w:pPr>
              <w:rPr>
                <w:rFonts w:cstheme="minorHAnsi"/>
                <w:i/>
                <w:szCs w:val="24"/>
              </w:rPr>
            </w:pPr>
            <w:bookmarkStart w:id="45" w:name="_GoBack" w:colFirst="0" w:colLast="5"/>
            <w:r w:rsidRPr="00767B23">
              <w:rPr>
                <w:rFonts w:cstheme="minorHAnsi"/>
                <w:i/>
                <w:szCs w:val="24"/>
              </w:rPr>
              <w:t>Aktivita 6.1.1.1: Majetkoprávne vysporiadanie pozemkov Lesová – Podjasenie určených na IBV</w:t>
            </w:r>
          </w:p>
        </w:tc>
        <w:tc>
          <w:tcPr>
            <w:tcW w:w="1134" w:type="dxa"/>
          </w:tcPr>
          <w:p w:rsidR="00360422" w:rsidRPr="00767B23" w:rsidRDefault="00360422" w:rsidP="00833466">
            <w:pPr>
              <w:jc w:val="center"/>
              <w:rPr>
                <w:rFonts w:cstheme="minorHAnsi"/>
                <w:szCs w:val="24"/>
              </w:rPr>
            </w:pPr>
            <w:r w:rsidRPr="00767B23">
              <w:rPr>
                <w:rFonts w:cstheme="minorHAnsi"/>
                <w:szCs w:val="24"/>
              </w:rPr>
              <w:t>2016 - 2020</w:t>
            </w:r>
          </w:p>
        </w:tc>
        <w:tc>
          <w:tcPr>
            <w:tcW w:w="1550" w:type="dxa"/>
          </w:tcPr>
          <w:p w:rsidR="00360422" w:rsidRPr="00767B23" w:rsidRDefault="00360422" w:rsidP="00833466">
            <w:pPr>
              <w:jc w:val="center"/>
              <w:rPr>
                <w:rFonts w:cstheme="minorHAnsi"/>
                <w:szCs w:val="24"/>
              </w:rPr>
            </w:pPr>
            <w:r w:rsidRPr="00767B23">
              <w:rPr>
                <w:rFonts w:cstheme="minorHAnsi"/>
                <w:szCs w:val="24"/>
              </w:rPr>
              <w:t>Obec Stankovany</w:t>
            </w:r>
          </w:p>
        </w:tc>
        <w:tc>
          <w:tcPr>
            <w:tcW w:w="1609" w:type="dxa"/>
          </w:tcPr>
          <w:p w:rsidR="00360422" w:rsidRPr="00767B23" w:rsidRDefault="00360422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53" w:type="dxa"/>
          </w:tcPr>
          <w:p w:rsidR="00360422" w:rsidRPr="00767B23" w:rsidRDefault="00360422" w:rsidP="00833466">
            <w:pPr>
              <w:jc w:val="center"/>
              <w:rPr>
                <w:rFonts w:cstheme="minorHAnsi"/>
                <w:szCs w:val="24"/>
              </w:rPr>
            </w:pPr>
            <w:r w:rsidRPr="00767B23">
              <w:rPr>
                <w:rFonts w:cstheme="minorHAnsi"/>
                <w:szCs w:val="24"/>
              </w:rPr>
              <w:t>3500</w:t>
            </w:r>
          </w:p>
        </w:tc>
        <w:tc>
          <w:tcPr>
            <w:tcW w:w="1540" w:type="dxa"/>
          </w:tcPr>
          <w:p w:rsidR="00360422" w:rsidRPr="00767B23" w:rsidRDefault="00360422" w:rsidP="00833466">
            <w:pPr>
              <w:jc w:val="center"/>
              <w:rPr>
                <w:rFonts w:cstheme="minorHAnsi"/>
                <w:szCs w:val="24"/>
              </w:rPr>
            </w:pPr>
            <w:r w:rsidRPr="00767B23">
              <w:rPr>
                <w:rFonts w:cstheme="minorHAnsi"/>
                <w:szCs w:val="24"/>
              </w:rPr>
              <w:t>MAS, PPA</w:t>
            </w:r>
          </w:p>
        </w:tc>
      </w:tr>
      <w:tr w:rsidR="00360422" w:rsidRPr="004B0CC2" w:rsidTr="005735B2">
        <w:tc>
          <w:tcPr>
            <w:tcW w:w="2761" w:type="dxa"/>
          </w:tcPr>
          <w:p w:rsidR="00360422" w:rsidRPr="00767B23" w:rsidRDefault="00360422" w:rsidP="00360422">
            <w:pPr>
              <w:rPr>
                <w:rFonts w:cstheme="minorHAnsi"/>
                <w:i/>
                <w:szCs w:val="24"/>
              </w:rPr>
            </w:pPr>
            <w:r w:rsidRPr="00767B23">
              <w:rPr>
                <w:rFonts w:cstheme="minorHAnsi"/>
                <w:i/>
                <w:szCs w:val="24"/>
              </w:rPr>
              <w:t>Vysporiadané pozemky na IBV v časti Lesová - Podjasenie</w:t>
            </w:r>
          </w:p>
        </w:tc>
        <w:tc>
          <w:tcPr>
            <w:tcW w:w="1134" w:type="dxa"/>
          </w:tcPr>
          <w:p w:rsidR="00360422" w:rsidRPr="00767B23" w:rsidRDefault="00360422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0" w:type="dxa"/>
          </w:tcPr>
          <w:p w:rsidR="00360422" w:rsidRPr="00767B23" w:rsidRDefault="00360422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09" w:type="dxa"/>
          </w:tcPr>
          <w:p w:rsidR="00360422" w:rsidRPr="00767B23" w:rsidRDefault="00360422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53" w:type="dxa"/>
          </w:tcPr>
          <w:p w:rsidR="00360422" w:rsidRPr="00767B23" w:rsidRDefault="00360422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40" w:type="dxa"/>
          </w:tcPr>
          <w:p w:rsidR="00360422" w:rsidRPr="00767B23" w:rsidRDefault="00360422" w:rsidP="00833466">
            <w:pPr>
              <w:jc w:val="center"/>
              <w:rPr>
                <w:rFonts w:cstheme="minorHAnsi"/>
                <w:szCs w:val="24"/>
              </w:rPr>
            </w:pPr>
          </w:p>
        </w:tc>
      </w:tr>
      <w:bookmarkEnd w:id="45"/>
      <w:tr w:rsidR="003B22A0" w:rsidRPr="004B0CC2" w:rsidTr="005735B2">
        <w:tc>
          <w:tcPr>
            <w:tcW w:w="2761" w:type="dxa"/>
          </w:tcPr>
          <w:p w:rsidR="003B22A0" w:rsidRPr="003B22A0" w:rsidRDefault="003B22A0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6.1.2: Preskúmať možnosti využitia 100 neobývaných rodinných domov na rozvoj bývania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Vlastníci domov</w:t>
            </w:r>
          </w:p>
        </w:tc>
        <w:tc>
          <w:tcPr>
            <w:tcW w:w="1153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540" w:type="dxa"/>
          </w:tcPr>
          <w:p w:rsidR="003B22A0" w:rsidRPr="004B0CC2" w:rsidRDefault="00271D61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3B22A0" w:rsidRPr="004B0CC2" w:rsidTr="005735B2">
        <w:tc>
          <w:tcPr>
            <w:tcW w:w="2761" w:type="dxa"/>
          </w:tcPr>
          <w:p w:rsidR="003B22A0" w:rsidRPr="003B22A0" w:rsidRDefault="00797A0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>
              <w:rPr>
                <w:rFonts w:asciiTheme="minorHAnsi" w:hAnsiTheme="minorHAnsi" w:cstheme="minorHAnsi"/>
                <w:i/>
                <w:szCs w:val="24"/>
              </w:rPr>
              <w:t>S</w:t>
            </w:r>
            <w:r w:rsidR="003B22A0" w:rsidRPr="003B22A0">
              <w:rPr>
                <w:rFonts w:asciiTheme="minorHAnsi" w:hAnsiTheme="minorHAnsi" w:cstheme="minorHAnsi"/>
                <w:i/>
                <w:szCs w:val="24"/>
              </w:rPr>
              <w:t>práva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5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609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53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540" w:type="dxa"/>
          </w:tcPr>
          <w:p w:rsidR="003B22A0" w:rsidRPr="004B0CC2" w:rsidRDefault="003B22A0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2275C" w:rsidRPr="004B0CC2" w:rsidTr="005735B2">
        <w:tc>
          <w:tcPr>
            <w:tcW w:w="2761" w:type="dxa"/>
          </w:tcPr>
          <w:p w:rsidR="0092275C" w:rsidRPr="003B22A0" w:rsidRDefault="0092275C" w:rsidP="003B22A0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lastRenderedPageBreak/>
              <w:t>Aktivita 6.1.3: Definovať výhody bývania v obci a realizovať kampaň o možnostiach bývania v obci</w:t>
            </w:r>
          </w:p>
        </w:tc>
        <w:tc>
          <w:tcPr>
            <w:tcW w:w="1134" w:type="dxa"/>
          </w:tcPr>
          <w:p w:rsidR="0092275C" w:rsidRPr="004B0CC2" w:rsidRDefault="0092275C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0" w:type="dxa"/>
          </w:tcPr>
          <w:p w:rsidR="0092275C" w:rsidRPr="004B0CC2" w:rsidRDefault="0092275C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9" w:type="dxa"/>
          </w:tcPr>
          <w:p w:rsidR="0092275C" w:rsidRPr="004B0CC2" w:rsidRDefault="0092275C" w:rsidP="0083346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Vlastníci domov</w:t>
            </w:r>
          </w:p>
        </w:tc>
        <w:tc>
          <w:tcPr>
            <w:tcW w:w="1153" w:type="dxa"/>
          </w:tcPr>
          <w:p w:rsidR="0092275C" w:rsidRPr="008D2481" w:rsidRDefault="0092275C" w:rsidP="0004675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2481"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1540" w:type="dxa"/>
          </w:tcPr>
          <w:p w:rsidR="0092275C" w:rsidRPr="008D2481" w:rsidRDefault="0092275C" w:rsidP="0004675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8D2481"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  <w:tr w:rsidR="003B22A0" w:rsidRPr="004B0CC2" w:rsidTr="005735B2">
        <w:tc>
          <w:tcPr>
            <w:tcW w:w="2761" w:type="dxa"/>
          </w:tcPr>
          <w:p w:rsidR="003B22A0" w:rsidRPr="003B22A0" w:rsidRDefault="003B22A0" w:rsidP="003B22A0">
            <w:pPr>
              <w:jc w:val="right"/>
              <w:rPr>
                <w:rFonts w:asciiTheme="minorHAnsi" w:hAnsiTheme="minorHAnsi" w:cstheme="minorHAnsi"/>
                <w:i/>
                <w:szCs w:val="24"/>
              </w:rPr>
            </w:pPr>
            <w:r w:rsidRPr="003B22A0">
              <w:rPr>
                <w:rFonts w:asciiTheme="minorHAnsi" w:hAnsiTheme="minorHAnsi" w:cstheme="minorHAnsi"/>
                <w:i/>
                <w:szCs w:val="24"/>
              </w:rPr>
              <w:t>Definované výhody/realizovaná kampaň</w:t>
            </w:r>
          </w:p>
        </w:tc>
        <w:tc>
          <w:tcPr>
            <w:tcW w:w="1134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50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609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153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1540" w:type="dxa"/>
          </w:tcPr>
          <w:p w:rsidR="003B22A0" w:rsidRPr="004B0CC2" w:rsidRDefault="003B22A0" w:rsidP="00833466">
            <w:pPr>
              <w:jc w:val="center"/>
              <w:rPr>
                <w:rFonts w:cstheme="minorHAnsi"/>
                <w:szCs w:val="24"/>
              </w:rPr>
            </w:pPr>
          </w:p>
        </w:tc>
      </w:tr>
    </w:tbl>
    <w:p w:rsidR="00A57729" w:rsidRDefault="00A57729" w:rsidP="006338E9">
      <w:pPr>
        <w:spacing w:after="0"/>
        <w:rPr>
          <w:rFonts w:cstheme="minorHAnsi"/>
          <w:b/>
          <w:szCs w:val="24"/>
        </w:rPr>
        <w:sectPr w:rsidR="00A57729" w:rsidSect="008F4442">
          <w:headerReference w:type="default" r:id="rId13"/>
          <w:footerReference w:type="default" r:id="rId14"/>
          <w:headerReference w:type="first" r:id="rId15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6338E9" w:rsidRPr="00AA5EFA" w:rsidRDefault="006338E9" w:rsidP="006338E9">
      <w:pPr>
        <w:spacing w:after="0"/>
        <w:rPr>
          <w:rFonts w:cstheme="minorHAnsi"/>
          <w:b/>
          <w:szCs w:val="24"/>
        </w:rPr>
      </w:pPr>
      <w:r w:rsidRPr="00AA5EFA">
        <w:rPr>
          <w:rFonts w:cstheme="minorHAnsi"/>
          <w:b/>
          <w:szCs w:val="24"/>
        </w:rPr>
        <w:lastRenderedPageBreak/>
        <w:t>Tab. 2</w:t>
      </w:r>
      <w:r>
        <w:rPr>
          <w:rFonts w:cstheme="minorHAnsi"/>
          <w:b/>
          <w:szCs w:val="24"/>
        </w:rPr>
        <w:t>4</w:t>
      </w:r>
      <w:r w:rsidRPr="00AA5EFA">
        <w:rPr>
          <w:rFonts w:cstheme="minorHAnsi"/>
          <w:b/>
          <w:szCs w:val="24"/>
        </w:rPr>
        <w:t xml:space="preserve"> </w:t>
      </w:r>
      <w:r w:rsidRPr="00AA5EFA">
        <w:rPr>
          <w:rFonts w:ascii="Calibri" w:eastAsia="Times New Roman" w:hAnsi="Calibri" w:cs="Calibri"/>
          <w:b/>
          <w:bCs/>
          <w:szCs w:val="24"/>
          <w:lang w:val="en-US"/>
        </w:rPr>
        <w:t>Ex-ante hodnotenie - stav projektovej pripravenosti investícií k termínu vypracovania PHSR</w:t>
      </w:r>
      <w:r w:rsidR="00235536">
        <w:rPr>
          <w:rFonts w:ascii="Calibri" w:eastAsia="Times New Roman" w:hAnsi="Calibri" w:cs="Calibri"/>
          <w:b/>
          <w:bCs/>
          <w:szCs w:val="24"/>
          <w:lang w:val="en-US"/>
        </w:rPr>
        <w:t xml:space="preserve"> (v €</w:t>
      </w:r>
      <w:r>
        <w:rPr>
          <w:rFonts w:ascii="Calibri" w:eastAsia="Times New Roman" w:hAnsi="Calibri" w:cs="Calibri"/>
          <w:b/>
          <w:bCs/>
          <w:szCs w:val="24"/>
          <w:lang w:val="en-US"/>
        </w:rPr>
        <w:t>)</w:t>
      </w:r>
    </w:p>
    <w:tbl>
      <w:tblPr>
        <w:tblW w:w="133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58"/>
        <w:gridCol w:w="1701"/>
        <w:gridCol w:w="851"/>
        <w:gridCol w:w="1134"/>
        <w:gridCol w:w="1134"/>
        <w:gridCol w:w="1134"/>
        <w:gridCol w:w="850"/>
        <w:gridCol w:w="1276"/>
        <w:gridCol w:w="1134"/>
        <w:gridCol w:w="1134"/>
        <w:gridCol w:w="1134"/>
      </w:tblGrid>
      <w:tr w:rsidR="00A57729" w:rsidRPr="00A57729" w:rsidTr="009E21E5">
        <w:trPr>
          <w:trHeight w:val="53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Investície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Klasifikácia stavby - triedy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Rok začatia- plán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 xml:space="preserve"> Technická príprava mesiac/rok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Cena podľa stavebného zámeru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Navrhovaný objem  finančných prostriedkov v príslušnom roku spolu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Finančné prostriedky podľa zdrojov</w:t>
            </w:r>
          </w:p>
        </w:tc>
      </w:tr>
      <w:tr w:rsidR="00A57729" w:rsidRPr="00A57729" w:rsidTr="009E21E5">
        <w:trPr>
          <w:trHeight w:val="53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57729" w:rsidRPr="00A57729" w:rsidTr="009E21E5">
        <w:trPr>
          <w:trHeight w:val="53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57729" w:rsidRPr="00A57729" w:rsidTr="009E21E5">
        <w:trPr>
          <w:trHeight w:val="53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326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57729" w:rsidRPr="00A57729" w:rsidTr="009E21E5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Rok dokončenia-plán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29" w:rsidRPr="00FF3B8E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FF3B8E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ÚR: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Celkom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Z toho stavebná časť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Rok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Objem fin. prostriedkov celkom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Z toho verejné investície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Štátny rozpočet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Rozpočet obce</w:t>
            </w:r>
          </w:p>
        </w:tc>
      </w:tr>
      <w:tr w:rsidR="00A57729" w:rsidRPr="00A57729" w:rsidTr="009E21E5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7729" w:rsidRPr="00FF3B8E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FF3B8E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SP: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57729" w:rsidRPr="00A57729" w:rsidTr="009E21E5">
        <w:trPr>
          <w:trHeight w:val="270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57729" w:rsidRPr="00FF3B8E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</w:pPr>
            <w:r w:rsidRPr="00FF3B8E">
              <w:rPr>
                <w:rFonts w:ascii="Calibri" w:eastAsia="Times New Roman" w:hAnsi="Calibri" w:cs="Calibri"/>
                <w:bCs/>
                <w:sz w:val="20"/>
                <w:szCs w:val="20"/>
                <w:lang w:val="en-US"/>
              </w:rPr>
              <w:t>PD: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57729" w:rsidRPr="00A57729" w:rsidTr="009E21E5">
        <w:trPr>
          <w:trHeight w:val="53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Zvyšovanie energetickej účinnosti Základnej školy s materskou školou Stankovany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1263 - Školy, univerzity a budovy na vzdelávanie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157 800,28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157 800,28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153 016,08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153 016,08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145 365,28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7 650,80</w:t>
            </w:r>
          </w:p>
        </w:tc>
      </w:tr>
      <w:tr w:rsidR="00A57729" w:rsidRPr="00A57729" w:rsidTr="009E21E5">
        <w:trPr>
          <w:trHeight w:val="53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57729" w:rsidRPr="00A57729" w:rsidTr="009E21E5">
        <w:trPr>
          <w:trHeight w:val="53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09/14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A57729" w:rsidRPr="00A57729" w:rsidTr="009E21E5">
        <w:trPr>
          <w:trHeight w:val="53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57729" w:rsidRPr="00A57729" w:rsidTr="009E21E5">
        <w:trPr>
          <w:trHeight w:val="53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06/14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A57729" w:rsidRPr="00A57729" w:rsidTr="009E21E5">
        <w:trPr>
          <w:trHeight w:val="53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57729" w:rsidRPr="00A57729" w:rsidTr="009E21E5">
        <w:trPr>
          <w:trHeight w:val="537"/>
        </w:trPr>
        <w:tc>
          <w:tcPr>
            <w:tcW w:w="18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Dobudovanie kanalizácie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2223 - Miestne kanalizácie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04/09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401 104,44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377 160,42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381 049,22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20 055,22</w:t>
            </w:r>
          </w:p>
        </w:tc>
      </w:tr>
      <w:tr w:rsidR="00A57729" w:rsidRPr="00A57729" w:rsidTr="009E21E5">
        <w:trPr>
          <w:trHeight w:val="53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57729" w:rsidRPr="00A57729" w:rsidTr="009E21E5">
        <w:trPr>
          <w:trHeight w:val="53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06/09, 10/11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  <w:t>2017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A57729" w:rsidRPr="00A57729" w:rsidTr="009E21E5">
        <w:trPr>
          <w:trHeight w:val="53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2020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  <w:tr w:rsidR="00A57729" w:rsidRPr="00A57729" w:rsidTr="009E21E5">
        <w:trPr>
          <w:trHeight w:val="53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10/08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  <w:t>2018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  <w:r w:rsidRPr="00A57729">
              <w:rPr>
                <w:rFonts w:ascii="Calibri" w:eastAsia="Times New Roman" w:hAnsi="Calibri" w:cs="Calibri"/>
                <w:sz w:val="20"/>
                <w:szCs w:val="20"/>
                <w:lang w:val="en-US"/>
              </w:rPr>
              <w:t> </w:t>
            </w:r>
          </w:p>
        </w:tc>
      </w:tr>
      <w:tr w:rsidR="00A57729" w:rsidRPr="00A57729" w:rsidTr="009E21E5">
        <w:trPr>
          <w:trHeight w:val="537"/>
        </w:trPr>
        <w:tc>
          <w:tcPr>
            <w:tcW w:w="18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A57729" w:rsidRPr="00A57729" w:rsidRDefault="00A57729" w:rsidP="00A57729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20"/>
                <w:szCs w:val="20"/>
                <w:lang w:val="en-US"/>
              </w:rPr>
            </w:pPr>
          </w:p>
        </w:tc>
      </w:tr>
    </w:tbl>
    <w:p w:rsidR="00941075" w:rsidRPr="00FF3B8E" w:rsidRDefault="00FF3B8E">
      <w:pPr>
        <w:jc w:val="left"/>
        <w:rPr>
          <w:i/>
          <w:sz w:val="20"/>
          <w:szCs w:val="20"/>
        </w:rPr>
      </w:pPr>
      <w:r w:rsidRPr="00FF3B8E">
        <w:rPr>
          <w:i/>
          <w:sz w:val="20"/>
          <w:szCs w:val="20"/>
        </w:rPr>
        <w:t>ÚR: územné rozhodnutie, SP: stavebné povolenie, PD: projektová dokumentácia</w:t>
      </w:r>
      <w:r w:rsidR="00941075" w:rsidRPr="00FF3B8E">
        <w:rPr>
          <w:i/>
          <w:sz w:val="20"/>
          <w:szCs w:val="20"/>
        </w:rPr>
        <w:br w:type="page"/>
      </w:r>
    </w:p>
    <w:p w:rsidR="00A57729" w:rsidRDefault="00A57729" w:rsidP="00941075">
      <w:pPr>
        <w:pStyle w:val="Nadpis2"/>
        <w:sectPr w:rsidR="00A57729" w:rsidSect="00A57729">
          <w:pgSz w:w="15840" w:h="12240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  <w:bookmarkStart w:id="46" w:name="_Toc438201261"/>
      <w:bookmarkStart w:id="47" w:name="_Toc439158780"/>
      <w:bookmarkStart w:id="48" w:name="_Toc439170176"/>
    </w:p>
    <w:p w:rsidR="00833466" w:rsidRPr="00D071F9" w:rsidRDefault="00833466" w:rsidP="0083717E">
      <w:pPr>
        <w:pStyle w:val="Nadpis2"/>
        <w:spacing w:before="120"/>
      </w:pPr>
      <w:bookmarkStart w:id="49" w:name="_Toc438201253"/>
      <w:bookmarkStart w:id="50" w:name="_Toc439158774"/>
      <w:bookmarkStart w:id="51" w:name="_Toc439170171"/>
      <w:bookmarkStart w:id="52" w:name="_Toc442291835"/>
      <w:r>
        <w:rPr>
          <w:rFonts w:eastAsia="Calibri,Bold"/>
          <w:lang w:val="en-US"/>
        </w:rPr>
        <w:lastRenderedPageBreak/>
        <w:t>Sú</w:t>
      </w:r>
      <w:r w:rsidRPr="00D071F9">
        <w:rPr>
          <w:rFonts w:eastAsia="Calibri,Bold"/>
          <w:lang w:val="en-US"/>
        </w:rPr>
        <w:t>l</w:t>
      </w:r>
      <w:r>
        <w:rPr>
          <w:rFonts w:eastAsia="Calibri,Bold"/>
          <w:lang w:val="en-US"/>
        </w:rPr>
        <w:t>ad cieľov Programu rozvoja obce Stankovany</w:t>
      </w:r>
      <w:r w:rsidRPr="00D071F9">
        <w:rPr>
          <w:rFonts w:eastAsia="Calibri,Bold"/>
          <w:lang w:val="en-US"/>
        </w:rPr>
        <w:t xml:space="preserve"> s cieľmi </w:t>
      </w:r>
      <w:bookmarkEnd w:id="49"/>
      <w:r>
        <w:rPr>
          <w:rFonts w:eastAsia="Calibri,Bold"/>
          <w:lang w:val="en-US"/>
        </w:rPr>
        <w:t>SR a Žilinského kraja</w:t>
      </w:r>
      <w:bookmarkEnd w:id="50"/>
      <w:bookmarkEnd w:id="51"/>
      <w:bookmarkEnd w:id="52"/>
    </w:p>
    <w:p w:rsidR="00833466" w:rsidRPr="003632C3" w:rsidRDefault="00833466" w:rsidP="0083717E">
      <w:pPr>
        <w:pStyle w:val="Nadpis2"/>
        <w:spacing w:before="120"/>
        <w:rPr>
          <w:sz w:val="20"/>
          <w:szCs w:val="20"/>
        </w:rPr>
      </w:pPr>
      <w:bookmarkStart w:id="53" w:name="_Toc439158775"/>
    </w:p>
    <w:p w:rsidR="00833466" w:rsidRPr="00916330" w:rsidRDefault="00833466" w:rsidP="00833466">
      <w:pPr>
        <w:spacing w:after="0"/>
      </w:pPr>
      <w:r w:rsidRPr="00916330">
        <w:t>Priority Národnej stratégie regionálneho rozvoja na roky 2020-2030 pre Žilinský samosprávny kraj (ŽSK) v rámci prioritných oblastí nadväzujúce na 3 priority v stratégii Európa 2020:</w:t>
      </w:r>
      <w:bookmarkEnd w:id="53"/>
      <w:r w:rsidRPr="00916330">
        <w:t xml:space="preserve"> </w:t>
      </w:r>
    </w:p>
    <w:p w:rsidR="00833466" w:rsidRPr="003632C3" w:rsidRDefault="00833466" w:rsidP="0083346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0"/>
          <w:szCs w:val="20"/>
          <w:lang w:val="en-US"/>
        </w:rPr>
      </w:pPr>
    </w:p>
    <w:p w:rsidR="00833466" w:rsidRPr="00C1488F" w:rsidRDefault="00833466" w:rsidP="00833466">
      <w:pPr>
        <w:autoSpaceDE w:val="0"/>
        <w:autoSpaceDN w:val="0"/>
        <w:adjustRightInd w:val="0"/>
        <w:spacing w:after="0"/>
        <w:rPr>
          <w:rFonts w:cstheme="minorHAnsi"/>
          <w:bCs/>
          <w:color w:val="000000"/>
          <w:szCs w:val="24"/>
          <w:u w:val="single"/>
          <w:lang w:val="en-US"/>
        </w:rPr>
      </w:pPr>
      <w:r w:rsidRPr="009C758F">
        <w:rPr>
          <w:rFonts w:cstheme="minorHAnsi"/>
          <w:bCs/>
          <w:color w:val="000000"/>
          <w:szCs w:val="24"/>
          <w:u w:val="single"/>
          <w:lang w:val="en-US"/>
        </w:rPr>
        <w:t xml:space="preserve">Inteligentný rast: vytvorenie hospodárstva založeného na znalostiach a inovácii </w:t>
      </w:r>
    </w:p>
    <w:p w:rsidR="00833466" w:rsidRDefault="00496E84" w:rsidP="00833466">
      <w:pPr>
        <w:autoSpaceDE w:val="0"/>
        <w:autoSpaceDN w:val="0"/>
        <w:adjustRightInd w:val="0"/>
        <w:spacing w:after="0"/>
        <w:rPr>
          <w:rFonts w:cstheme="minorHAnsi"/>
          <w:szCs w:val="24"/>
          <w:lang w:val="en-US"/>
        </w:rPr>
      </w:pPr>
      <w:r>
        <w:rPr>
          <w:rFonts w:cstheme="minorHAnsi"/>
          <w:color w:val="000000"/>
          <w:szCs w:val="24"/>
          <w:lang w:val="en-US"/>
        </w:rPr>
        <w:t>V kraji</w:t>
      </w:r>
      <w:r w:rsidR="00833466" w:rsidRPr="009C758F">
        <w:rPr>
          <w:rFonts w:cstheme="minorHAnsi"/>
          <w:color w:val="000000"/>
          <w:szCs w:val="24"/>
          <w:lang w:val="en-US"/>
        </w:rPr>
        <w:t xml:space="preserve"> by mala byť napĺňaná inovačná stratégia s dôrazom na oblasti podľa schválenej Inovačnej politiky SR, najmä na informačné a komunikačné technológie, strojársky </w:t>
      </w:r>
      <w:r w:rsidR="00833466" w:rsidRPr="009C758F">
        <w:rPr>
          <w:rFonts w:cstheme="minorHAnsi"/>
          <w:szCs w:val="24"/>
          <w:lang w:val="en-US"/>
        </w:rPr>
        <w:t xml:space="preserve">priemysel, dopravu a logistiku. </w:t>
      </w:r>
      <w:r w:rsidR="003632C3">
        <w:rPr>
          <w:rFonts w:cstheme="minorHAnsi"/>
          <w:szCs w:val="24"/>
          <w:lang w:val="en-US"/>
        </w:rPr>
        <w:t>Bude potrebné dbať</w:t>
      </w:r>
      <w:r w:rsidR="00833466" w:rsidRPr="009C758F">
        <w:rPr>
          <w:rFonts w:cstheme="minorHAnsi"/>
          <w:szCs w:val="24"/>
          <w:lang w:val="en-US"/>
        </w:rPr>
        <w:t xml:space="preserve"> na dobudovanie nevyhnut</w:t>
      </w:r>
      <w:r w:rsidR="00833466">
        <w:rPr>
          <w:rFonts w:cstheme="minorHAnsi"/>
          <w:szCs w:val="24"/>
          <w:lang w:val="en-US"/>
        </w:rPr>
        <w:t>n</w:t>
      </w:r>
      <w:r w:rsidR="00833466" w:rsidRPr="009C758F">
        <w:rPr>
          <w:rFonts w:cstheme="minorHAnsi"/>
          <w:szCs w:val="24"/>
          <w:lang w:val="en-US"/>
        </w:rPr>
        <w:t xml:space="preserve">ej infraštruktúry, minimálne jedného spoločného vedecko-technologického inkubátora (podnikateľská sféra a vysoká škola). </w:t>
      </w:r>
    </w:p>
    <w:p w:rsidR="00833466" w:rsidRPr="003632C3" w:rsidRDefault="00833466" w:rsidP="00496E84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lang w:val="en-US"/>
        </w:rPr>
      </w:pPr>
    </w:p>
    <w:p w:rsidR="00833466" w:rsidRPr="009C758F" w:rsidRDefault="00833466" w:rsidP="00833466">
      <w:pPr>
        <w:autoSpaceDE w:val="0"/>
        <w:autoSpaceDN w:val="0"/>
        <w:adjustRightInd w:val="0"/>
        <w:spacing w:after="0"/>
        <w:rPr>
          <w:rFonts w:cstheme="minorHAnsi"/>
          <w:szCs w:val="24"/>
          <w:u w:val="single"/>
          <w:lang w:val="en-US"/>
        </w:rPr>
      </w:pPr>
      <w:r w:rsidRPr="009C758F">
        <w:rPr>
          <w:rFonts w:cstheme="minorHAnsi"/>
          <w:bCs/>
          <w:szCs w:val="24"/>
          <w:u w:val="single"/>
          <w:lang w:val="en-US"/>
        </w:rPr>
        <w:t xml:space="preserve">Udržateľný rast: podpora ekologického a konkurencieschopného hospodárstva, ktoré efektívne využíva zdroje </w:t>
      </w:r>
    </w:p>
    <w:p w:rsidR="00833466" w:rsidRPr="009C758F" w:rsidRDefault="00496E84" w:rsidP="003632C3">
      <w:pPr>
        <w:autoSpaceDE w:val="0"/>
        <w:autoSpaceDN w:val="0"/>
        <w:adjustRightInd w:val="0"/>
        <w:spacing w:after="0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>V kraji</w:t>
      </w:r>
      <w:r w:rsidR="00833466" w:rsidRPr="009C758F">
        <w:rPr>
          <w:rFonts w:cstheme="minorHAnsi"/>
          <w:szCs w:val="24"/>
          <w:lang w:val="en-US"/>
        </w:rPr>
        <w:t xml:space="preserve"> by mali byť podporované strategické a</w:t>
      </w:r>
      <w:r w:rsidR="00833466">
        <w:rPr>
          <w:rFonts w:cstheme="minorHAnsi"/>
          <w:szCs w:val="24"/>
          <w:lang w:val="en-US"/>
        </w:rPr>
        <w:t>ktivity s dôrazom na podporu malého a stredného podnikania</w:t>
      </w:r>
      <w:r w:rsidR="00833466" w:rsidRPr="009C758F">
        <w:rPr>
          <w:rFonts w:cstheme="minorHAnsi"/>
          <w:szCs w:val="24"/>
          <w:lang w:val="en-US"/>
        </w:rPr>
        <w:t xml:space="preserve"> </w:t>
      </w:r>
      <w:r w:rsidR="00833466">
        <w:rPr>
          <w:rFonts w:cstheme="minorHAnsi"/>
          <w:szCs w:val="24"/>
          <w:lang w:val="en-US"/>
        </w:rPr>
        <w:t xml:space="preserve">(MSP) </w:t>
      </w:r>
      <w:r w:rsidR="00833466" w:rsidRPr="009C758F">
        <w:rPr>
          <w:rFonts w:cstheme="minorHAnsi"/>
          <w:szCs w:val="24"/>
          <w:lang w:val="en-US"/>
        </w:rPr>
        <w:t>a vytváranie podnikateľského prostredia v sektore služieb najmä v oblasti turizmu, logistiky a IKT</w:t>
      </w:r>
      <w:r w:rsidR="003632C3">
        <w:rPr>
          <w:rFonts w:cstheme="minorHAnsi"/>
          <w:szCs w:val="24"/>
          <w:lang w:val="en-US"/>
        </w:rPr>
        <w:t>. J</w:t>
      </w:r>
      <w:r w:rsidR="00833466" w:rsidRPr="009C758F">
        <w:rPr>
          <w:rFonts w:cstheme="minorHAnsi"/>
          <w:szCs w:val="24"/>
          <w:lang w:val="en-US"/>
        </w:rPr>
        <w:t>e potrebné sústrediť sa na podporu podnikania na vidieku. Pre oblasť konkurencieschopnosti, rastu a podnikateľské</w:t>
      </w:r>
      <w:r w:rsidR="00833466">
        <w:rPr>
          <w:rFonts w:cstheme="minorHAnsi"/>
          <w:szCs w:val="24"/>
          <w:lang w:val="en-US"/>
        </w:rPr>
        <w:t>ho</w:t>
      </w:r>
      <w:r w:rsidR="00833466" w:rsidRPr="009C758F">
        <w:rPr>
          <w:rFonts w:cstheme="minorHAnsi"/>
          <w:szCs w:val="24"/>
          <w:lang w:val="en-US"/>
        </w:rPr>
        <w:t xml:space="preserve"> prostredia v regióne bude potrebné nielen zvýšiť inovačnú výkonnosť, zrýchliť proces využívania IKT a informatizácie verejnej správy, dobudovať sieť podporných služieb pre podnikateľov, zlepšiť možnosti financovania MSP a cielene systematicky podporovať podnikanie v oblasti IKT, turizmu a logistike a podnikanie na vidieku. Podpora a rozvoj v oblasti životného prostredia v ŽSK by sa mala orientovať na zachovanie významných prírodných zdrojov a možnosť ich racionálneho využitia, na postupnú zmenu štruktúry priemyslu, služieb a poľnohospodárstva smerom k ekologickým/čistým technológiám a zmenu prístupu k tvorbe a zachovaniu krajiny a manažmentu chránených území. </w:t>
      </w:r>
    </w:p>
    <w:p w:rsidR="00833466" w:rsidRPr="003632C3" w:rsidRDefault="00833466" w:rsidP="00496E8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0"/>
          <w:szCs w:val="20"/>
          <w:lang w:val="en-US"/>
        </w:rPr>
      </w:pPr>
    </w:p>
    <w:p w:rsidR="00833466" w:rsidRPr="009C758F" w:rsidRDefault="00833466" w:rsidP="00833466">
      <w:pPr>
        <w:autoSpaceDE w:val="0"/>
        <w:autoSpaceDN w:val="0"/>
        <w:adjustRightInd w:val="0"/>
        <w:spacing w:after="0"/>
        <w:rPr>
          <w:rFonts w:cstheme="minorHAnsi"/>
          <w:szCs w:val="24"/>
          <w:u w:val="single"/>
          <w:lang w:val="en-US"/>
        </w:rPr>
      </w:pPr>
      <w:r w:rsidRPr="009C758F">
        <w:rPr>
          <w:rFonts w:cstheme="minorHAnsi"/>
          <w:bCs/>
          <w:szCs w:val="24"/>
          <w:u w:val="single"/>
          <w:lang w:val="en-US"/>
        </w:rPr>
        <w:t xml:space="preserve">Inkluzívny rast: podpora hospodárstva s vysokou mierou zamestnanosti, ktoré zabezpečí sociálnu a územnú súdržnosť </w:t>
      </w:r>
    </w:p>
    <w:p w:rsidR="00833466" w:rsidRPr="009C758F" w:rsidRDefault="00496E84" w:rsidP="00833466">
      <w:pPr>
        <w:autoSpaceDE w:val="0"/>
        <w:autoSpaceDN w:val="0"/>
        <w:adjustRightInd w:val="0"/>
        <w:spacing w:after="120"/>
        <w:rPr>
          <w:rFonts w:cstheme="minorHAnsi"/>
          <w:szCs w:val="24"/>
          <w:lang w:val="en-US"/>
        </w:rPr>
      </w:pPr>
      <w:r>
        <w:rPr>
          <w:rFonts w:cstheme="minorHAnsi"/>
          <w:szCs w:val="24"/>
          <w:lang w:val="en-US"/>
        </w:rPr>
        <w:t>V Žilinskom samosprávnom kraji</w:t>
      </w:r>
      <w:r w:rsidR="00833466" w:rsidRPr="009C758F">
        <w:rPr>
          <w:rFonts w:cstheme="minorHAnsi"/>
          <w:szCs w:val="24"/>
          <w:lang w:val="en-US"/>
        </w:rPr>
        <w:t xml:space="preserve"> by mala byť podporovaná realizácia strategických aktivít s dôrazom na rozvoj rozhodujúcich priemyselných odvetví, rast sektoru služieb aj pre oblasť turizmu, logistiky a IKT. ŽSK ako jeden z mála regiónov SR sa dlhodobo snaží o systematický prístup k rozvoju ľudských zdrojov budovaním otvoreného prostredia a podporou pilotných projektov v oblasti celoživotného vzdelávania a celoživotného poradenstva v súlade s Národným programom pre učiace sa regióny. Tieto aktivity je v ďalšom období vhodné viac prepojiť a tiež bude rozhodujúce rozvíjať najmä vhodný regionálne špecifický obsah ďalšieho vzdelávania a dôsledné monitorovanie a hodnotenie potrieb trhu práce aj s prepojením na cezhraničný trh práce a mobilitu. </w:t>
      </w:r>
    </w:p>
    <w:p w:rsidR="00833466" w:rsidRDefault="00833466" w:rsidP="003632C3">
      <w:pPr>
        <w:autoSpaceDE w:val="0"/>
        <w:autoSpaceDN w:val="0"/>
        <w:adjustRightInd w:val="0"/>
        <w:spacing w:after="0"/>
        <w:rPr>
          <w:rFonts w:cstheme="minorHAnsi"/>
          <w:szCs w:val="24"/>
          <w:lang w:val="en-US"/>
        </w:rPr>
      </w:pPr>
      <w:r w:rsidRPr="009C758F">
        <w:rPr>
          <w:rFonts w:cstheme="minorHAnsi"/>
          <w:szCs w:val="24"/>
          <w:lang w:val="en-US"/>
        </w:rPr>
        <w:lastRenderedPageBreak/>
        <w:t xml:space="preserve">V </w:t>
      </w:r>
      <w:r w:rsidR="003632C3">
        <w:rPr>
          <w:rFonts w:cstheme="minorHAnsi"/>
          <w:szCs w:val="24"/>
          <w:lang w:val="en-US"/>
        </w:rPr>
        <w:t xml:space="preserve">kraji </w:t>
      </w:r>
      <w:r w:rsidRPr="009C758F">
        <w:rPr>
          <w:rFonts w:cstheme="minorHAnsi"/>
          <w:szCs w:val="24"/>
          <w:lang w:val="en-US"/>
        </w:rPr>
        <w:t>by sa mali strategické aktivity realizovať s dôrazom na udržanie a vytváranie nových pracovných miest v rozhodujúcich priemyselnýc</w:t>
      </w:r>
      <w:r w:rsidR="003632C3">
        <w:rPr>
          <w:rFonts w:cstheme="minorHAnsi"/>
          <w:szCs w:val="24"/>
          <w:lang w:val="en-US"/>
        </w:rPr>
        <w:t xml:space="preserve">h odvetviach, v sektore služieb, </w:t>
      </w:r>
      <w:r w:rsidRPr="009C758F">
        <w:rPr>
          <w:rFonts w:cstheme="minorHAnsi"/>
          <w:szCs w:val="24"/>
          <w:lang w:val="en-US"/>
        </w:rPr>
        <w:t xml:space="preserve">s ohľadom na podporu zamestnanosti </w:t>
      </w:r>
      <w:r w:rsidR="003632C3">
        <w:rPr>
          <w:rFonts w:cstheme="minorHAnsi"/>
          <w:szCs w:val="24"/>
          <w:lang w:val="en-US"/>
        </w:rPr>
        <w:t>na vidieku</w:t>
      </w:r>
      <w:r w:rsidRPr="009C758F">
        <w:rPr>
          <w:rFonts w:cstheme="minorHAnsi"/>
          <w:szCs w:val="24"/>
          <w:lang w:val="en-US"/>
        </w:rPr>
        <w:t xml:space="preserve">. </w:t>
      </w:r>
      <w:r w:rsidR="003632C3">
        <w:rPr>
          <w:rFonts w:cstheme="minorHAnsi"/>
          <w:szCs w:val="24"/>
          <w:lang w:val="en-US"/>
        </w:rPr>
        <w:t>M</w:t>
      </w:r>
      <w:r w:rsidRPr="009C758F">
        <w:rPr>
          <w:rFonts w:cstheme="minorHAnsi"/>
          <w:szCs w:val="24"/>
          <w:lang w:val="en-US"/>
        </w:rPr>
        <w:t>edzi budúce rozhodujúce odvetvia regionálnej ekonomiky budú patriť automobilový priemysel, logistika a IKT a vo vidieckych oblastiach najmä lesné hospodárstvo, živočíšna výroba a turizmus</w:t>
      </w:r>
      <w:r w:rsidR="003632C3">
        <w:rPr>
          <w:rFonts w:cstheme="minorHAnsi"/>
          <w:szCs w:val="24"/>
          <w:lang w:val="en-US"/>
        </w:rPr>
        <w:t>. B</w:t>
      </w:r>
      <w:r w:rsidRPr="009C758F">
        <w:rPr>
          <w:rFonts w:cstheme="minorHAnsi"/>
          <w:szCs w:val="24"/>
          <w:lang w:val="en-US"/>
        </w:rPr>
        <w:t xml:space="preserve">ude potrebné vytvoriť podmienky </w:t>
      </w:r>
      <w:r w:rsidR="003632C3">
        <w:rPr>
          <w:rFonts w:cstheme="minorHAnsi"/>
          <w:szCs w:val="24"/>
          <w:lang w:val="en-US"/>
        </w:rPr>
        <w:t>na</w:t>
      </w:r>
      <w:r w:rsidRPr="009C758F">
        <w:rPr>
          <w:rFonts w:cstheme="minorHAnsi"/>
          <w:szCs w:val="24"/>
          <w:lang w:val="en-US"/>
        </w:rPr>
        <w:t xml:space="preserve"> vytváranie nových a lepších pracovných miest v týchto odvetviach v spojení so zelenou ekonomikou. Dlhodobo je potrebné riešiť </w:t>
      </w:r>
      <w:r w:rsidR="003632C3">
        <w:rPr>
          <w:rFonts w:cstheme="minorHAnsi"/>
          <w:szCs w:val="24"/>
          <w:lang w:val="en-US"/>
        </w:rPr>
        <w:t>tvorbu a udržanie</w:t>
      </w:r>
      <w:r w:rsidRPr="009C758F">
        <w:rPr>
          <w:rFonts w:cstheme="minorHAnsi"/>
          <w:szCs w:val="24"/>
          <w:lang w:val="en-US"/>
        </w:rPr>
        <w:t xml:space="preserve"> vhodných pracovných príležitostí najmä pre absolventov škôl a znevýhodnené skupiny obyvateľstva (vidiecke obyvateľstvo s nízkou kvalifikáciou) a podporovať nielen nové formy práce, ale aj zakladanie rodinných podnikov. </w:t>
      </w:r>
    </w:p>
    <w:p w:rsidR="00833466" w:rsidRDefault="00833466" w:rsidP="00833466">
      <w:r>
        <w:t>Súlad cieľov Programu rozvoja obce Stankovany s cieľmi Národnej stratégie regionálneho rozvoja 2020-2030 a s cieľmi Programu rozvoja Žilinského samosprávneho kraja pre roky 2015-2020 je uvedený v nasledujúcich dvoch tabuľkách.</w:t>
      </w:r>
    </w:p>
    <w:p w:rsidR="00833466" w:rsidRPr="00833466" w:rsidRDefault="00833466" w:rsidP="00833466">
      <w:pPr>
        <w:pStyle w:val="slovanzoznam"/>
        <w:tabs>
          <w:tab w:val="clear" w:pos="780"/>
        </w:tabs>
        <w:ind w:left="0" w:firstLine="0"/>
        <w:rPr>
          <w:rFonts w:asciiTheme="minorHAnsi" w:hAnsiTheme="minorHAnsi" w:cstheme="minorHAnsi"/>
          <w:color w:val="FF0000"/>
          <w:sz w:val="24"/>
          <w:szCs w:val="24"/>
          <w:lang w:val="en-US"/>
        </w:rPr>
      </w:pPr>
      <w:r w:rsidRPr="00833466">
        <w:rPr>
          <w:rStyle w:val="Siln"/>
          <w:rFonts w:asciiTheme="minorHAnsi" w:eastAsia="Calibri,Bold" w:hAnsiTheme="minorHAnsi" w:cstheme="minorHAnsi"/>
          <w:sz w:val="24"/>
          <w:szCs w:val="24"/>
        </w:rPr>
        <w:t>Tab. 25 Súlad Programu rozvoja obce Stankovany s Národnou stratégiou stratégiou regionálneho rozvoja 2020/30</w:t>
      </w:r>
    </w:p>
    <w:tbl>
      <w:tblPr>
        <w:tblStyle w:val="Mriekatabuky"/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693"/>
        <w:gridCol w:w="2551"/>
      </w:tblGrid>
      <w:tr w:rsidR="00833466" w:rsidRPr="00283AF2" w:rsidTr="003632C3">
        <w:trPr>
          <w:trHeight w:val="32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6" w:rsidRDefault="00833466" w:rsidP="00833466">
            <w:pPr>
              <w:spacing w:before="120" w:after="120"/>
              <w:jc w:val="left"/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 w:rsidRPr="0058384E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Ciele obce </w:t>
            </w:r>
            <w:r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Stankovany</w:t>
            </w:r>
          </w:p>
          <w:p w:rsidR="00833466" w:rsidRPr="003611AC" w:rsidRDefault="00833466" w:rsidP="0083346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 w:rsidRPr="0058384E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Prioritné oblasti Národnej stratégie regionálneho rozvoja 2020/30</w:t>
            </w:r>
          </w:p>
        </w:tc>
      </w:tr>
      <w:tr w:rsidR="00496E84" w:rsidRPr="00283AF2" w:rsidTr="003632C3">
        <w:trPr>
          <w:trHeight w:val="1924"/>
        </w:trPr>
        <w:tc>
          <w:tcPr>
            <w:tcW w:w="29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3466" w:rsidRPr="0058384E" w:rsidRDefault="00833466" w:rsidP="00833466">
            <w:pPr>
              <w:spacing w:before="120" w:after="120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384E">
              <w:rPr>
                <w:rFonts w:asciiTheme="minorHAnsi" w:hAnsiTheme="minorHAnsi" w:cstheme="minorHAnsi"/>
                <w:sz w:val="22"/>
                <w:szCs w:val="22"/>
              </w:rPr>
              <w:t>Inteligentný rast: vytvorenie hospodárstva založeného na znalostiach a inovácii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384E">
              <w:rPr>
                <w:rFonts w:asciiTheme="minorHAnsi" w:hAnsiTheme="minorHAnsi" w:cstheme="minorHAnsi"/>
                <w:sz w:val="22"/>
                <w:szCs w:val="22"/>
              </w:rPr>
              <w:t>Udržateľný rast: podporovanie</w:t>
            </w:r>
            <w:r w:rsidR="00496E84">
              <w:rPr>
                <w:rFonts w:asciiTheme="minorHAnsi" w:hAnsiTheme="minorHAnsi" w:cstheme="minorHAnsi"/>
                <w:sz w:val="22"/>
                <w:szCs w:val="22"/>
              </w:rPr>
              <w:t xml:space="preserve"> ekologickejšieho a</w:t>
            </w:r>
            <w:r w:rsidR="003632C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r w:rsidR="00496E84">
              <w:rPr>
                <w:rFonts w:asciiTheme="minorHAnsi" w:hAnsiTheme="minorHAnsi" w:cstheme="minorHAnsi"/>
                <w:sz w:val="22"/>
                <w:szCs w:val="22"/>
              </w:rPr>
              <w:t>konkurencie</w:t>
            </w:r>
            <w:r w:rsidR="003632C3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8384E">
              <w:rPr>
                <w:rFonts w:asciiTheme="minorHAnsi" w:hAnsiTheme="minorHAnsi" w:cstheme="minorHAnsi"/>
                <w:sz w:val="22"/>
                <w:szCs w:val="22"/>
              </w:rPr>
              <w:t>schopnejšieho hospodárstva, ktoré efektívnejšie využíva zdroje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8384E">
              <w:rPr>
                <w:rFonts w:asciiTheme="minorHAnsi" w:hAnsiTheme="minorHAnsi" w:cstheme="minorHAnsi"/>
                <w:sz w:val="22"/>
                <w:szCs w:val="22"/>
              </w:rPr>
              <w:t>Inkluzívny rast: podporovanie hospodárstva s vysokou mierou zamestnanosti, ktoré zabezpečí hospodársku, sociálnu a územnú súdržnosť</w:t>
            </w:r>
          </w:p>
        </w:tc>
      </w:tr>
      <w:tr w:rsidR="00496E84" w:rsidRPr="00283AF2" w:rsidTr="003632C3">
        <w:trPr>
          <w:trHeight w:val="780"/>
        </w:trPr>
        <w:tc>
          <w:tcPr>
            <w:tcW w:w="29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1 Dobudovanie občianskej, dopravnej a technickej infraštruktúry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x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x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x</w:t>
            </w:r>
          </w:p>
        </w:tc>
      </w:tr>
      <w:tr w:rsidR="00496E84" w:rsidRPr="00283AF2" w:rsidTr="003632C3">
        <w:tc>
          <w:tcPr>
            <w:tcW w:w="29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2 Znížiť nezamestnanosť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x</w:t>
            </w:r>
          </w:p>
        </w:tc>
        <w:tc>
          <w:tcPr>
            <w:tcW w:w="2551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96E84" w:rsidRPr="00283AF2" w:rsidTr="003632C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3 Zvýšiť počet turistov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496E84" w:rsidRPr="00283AF2" w:rsidTr="003632C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4 Zvýšiť bezpečnosť obyvateľov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cstheme="minorHAnsi"/>
                <w:b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3466" w:rsidRPr="00E626F0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E626F0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  <w:r>
              <w:rPr>
                <w:rStyle w:val="Siln"/>
                <w:rFonts w:asciiTheme="minorHAnsi" w:hAnsiTheme="minorHAnsi" w:cstheme="minorHAnsi"/>
                <w:b w:val="0"/>
                <w:sz w:val="22"/>
              </w:rPr>
              <w:t>x</w:t>
            </w:r>
          </w:p>
        </w:tc>
      </w:tr>
      <w:tr w:rsidR="00496E84" w:rsidRPr="00283AF2" w:rsidTr="003632C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5 Zlepšenie životného prostredia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cstheme="minorHAnsi"/>
                <w:b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3466" w:rsidRPr="00833466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  <w:r w:rsidRPr="00833466">
              <w:rPr>
                <w:rStyle w:val="Siln"/>
                <w:rFonts w:asciiTheme="minorHAnsi" w:hAnsiTheme="minorHAnsi" w:cstheme="minorHAnsi"/>
                <w:b w:val="0"/>
                <w:sz w:val="22"/>
              </w:rPr>
              <w:t>x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E626F0" w:rsidRDefault="00833466" w:rsidP="00833466">
            <w:pPr>
              <w:spacing w:before="120" w:after="120"/>
              <w:jc w:val="center"/>
              <w:rPr>
                <w:rStyle w:val="Siln"/>
                <w:rFonts w:cstheme="minorHAnsi"/>
                <w:b w:val="0"/>
                <w:sz w:val="22"/>
              </w:rPr>
            </w:pPr>
          </w:p>
        </w:tc>
      </w:tr>
      <w:tr w:rsidR="00496E84" w:rsidRPr="00283AF2" w:rsidTr="003632C3">
        <w:trPr>
          <w:trHeight w:val="2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Fonts w:cstheme="minorHAnsi"/>
                <w:b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6 Rozvoj bývania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3466" w:rsidRPr="0058384E" w:rsidRDefault="00833466" w:rsidP="00833466">
            <w:pPr>
              <w:spacing w:before="120" w:after="120"/>
              <w:jc w:val="center"/>
              <w:rPr>
                <w:rStyle w:val="Siln"/>
                <w:rFonts w:cstheme="minorHAnsi"/>
                <w:b w:val="0"/>
                <w:sz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833466" w:rsidRPr="00E626F0" w:rsidRDefault="00833466" w:rsidP="00833466">
            <w:pPr>
              <w:spacing w:before="120" w:after="120"/>
              <w:jc w:val="center"/>
              <w:rPr>
                <w:rStyle w:val="Siln"/>
                <w:rFonts w:cstheme="minorHAnsi"/>
                <w:b w:val="0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833466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  <w:r w:rsidRPr="00833466">
              <w:rPr>
                <w:rStyle w:val="Siln"/>
                <w:rFonts w:asciiTheme="minorHAnsi" w:hAnsiTheme="minorHAnsi" w:cstheme="minorHAnsi"/>
                <w:b w:val="0"/>
                <w:sz w:val="22"/>
              </w:rPr>
              <w:t>x</w:t>
            </w:r>
          </w:p>
        </w:tc>
      </w:tr>
    </w:tbl>
    <w:p w:rsidR="00833466" w:rsidRPr="0058384E" w:rsidRDefault="00833466" w:rsidP="00833466">
      <w:pPr>
        <w:pStyle w:val="Nadpis8"/>
        <w:rPr>
          <w:rFonts w:asciiTheme="minorHAnsi" w:hAnsiTheme="minorHAnsi" w:cstheme="minorHAnsi"/>
          <w:i/>
        </w:rPr>
      </w:pPr>
      <w:r w:rsidRPr="0058384E">
        <w:rPr>
          <w:rFonts w:asciiTheme="minorHAnsi" w:hAnsiTheme="minorHAnsi" w:cstheme="minorHAnsi"/>
          <w:i/>
        </w:rPr>
        <w:t xml:space="preserve">Pozn: Súlad medzi cieľmi Programu rozvoja obce </w:t>
      </w:r>
      <w:r>
        <w:rPr>
          <w:rFonts w:asciiTheme="minorHAnsi" w:hAnsiTheme="minorHAnsi" w:cstheme="minorHAnsi"/>
          <w:i/>
        </w:rPr>
        <w:t>Stankovany</w:t>
      </w:r>
      <w:r w:rsidRPr="0058384E">
        <w:rPr>
          <w:rFonts w:asciiTheme="minorHAnsi" w:hAnsiTheme="minorHAnsi" w:cstheme="minorHAnsi"/>
          <w:i/>
        </w:rPr>
        <w:t xml:space="preserve"> a prioritnými oblasťami </w:t>
      </w:r>
      <w:r>
        <w:rPr>
          <w:rFonts w:asciiTheme="minorHAnsi" w:hAnsiTheme="minorHAnsi" w:cstheme="minorHAnsi"/>
          <w:i/>
        </w:rPr>
        <w:t xml:space="preserve">Národnej stratégie regionálneho rozvoja </w:t>
      </w:r>
      <w:r w:rsidRPr="0058384E">
        <w:rPr>
          <w:rFonts w:asciiTheme="minorHAnsi" w:hAnsiTheme="minorHAnsi" w:cstheme="minorHAnsi"/>
          <w:i/>
        </w:rPr>
        <w:t>je uvedený značkou „x“.</w:t>
      </w:r>
    </w:p>
    <w:p w:rsidR="00833466" w:rsidRPr="0058384E" w:rsidRDefault="00833466" w:rsidP="00833466">
      <w:pPr>
        <w:pStyle w:val="Nadpis8"/>
        <w:rPr>
          <w:rFonts w:asciiTheme="minorHAnsi" w:hAnsiTheme="minorHAnsi" w:cstheme="minorHAnsi"/>
          <w:i/>
          <w:color w:val="FF0000"/>
          <w:sz w:val="24"/>
        </w:rPr>
      </w:pPr>
      <w:r w:rsidRPr="0058384E">
        <w:rPr>
          <w:rFonts w:asciiTheme="minorHAnsi" w:hAnsiTheme="minorHAnsi" w:cstheme="minorHAnsi"/>
          <w:i/>
        </w:rPr>
        <w:t>Zdroj: Národná stratégia regionálneho rozvoja SR 2020/30</w:t>
      </w:r>
    </w:p>
    <w:p w:rsidR="00833466" w:rsidRPr="001C4493" w:rsidRDefault="00833466" w:rsidP="00833466">
      <w:pPr>
        <w:pStyle w:val="slovanzoznam"/>
        <w:tabs>
          <w:tab w:val="clear" w:pos="780"/>
        </w:tabs>
        <w:ind w:firstLine="0"/>
      </w:pPr>
    </w:p>
    <w:p w:rsidR="00833466" w:rsidRDefault="00833466" w:rsidP="00833466">
      <w:pPr>
        <w:rPr>
          <w:rStyle w:val="Siln"/>
          <w:rFonts w:eastAsia="Calibri,Bold"/>
        </w:rPr>
        <w:sectPr w:rsidR="00833466" w:rsidSect="008F4442">
          <w:headerReference w:type="default" r:id="rId16"/>
          <w:footerReference w:type="default" r:id="rId17"/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833466" w:rsidRPr="00952B18" w:rsidRDefault="00833466" w:rsidP="00833466">
      <w:pPr>
        <w:rPr>
          <w:rStyle w:val="Siln"/>
        </w:rPr>
      </w:pPr>
      <w:r>
        <w:rPr>
          <w:rStyle w:val="Siln"/>
          <w:rFonts w:eastAsia="Calibri,Bold"/>
        </w:rPr>
        <w:lastRenderedPageBreak/>
        <w:t>Tab.</w:t>
      </w:r>
      <w:r w:rsidRPr="00952B18">
        <w:rPr>
          <w:rStyle w:val="Siln"/>
          <w:rFonts w:eastAsia="Calibri,Bold"/>
        </w:rPr>
        <w:t xml:space="preserve"> </w:t>
      </w:r>
      <w:r>
        <w:rPr>
          <w:rStyle w:val="Siln"/>
          <w:rFonts w:eastAsia="Calibri,Bold"/>
        </w:rPr>
        <w:t xml:space="preserve">26 </w:t>
      </w:r>
      <w:r w:rsidRPr="00952B18">
        <w:rPr>
          <w:rStyle w:val="Siln"/>
          <w:rFonts w:eastAsia="Calibri,Bold"/>
        </w:rPr>
        <w:t xml:space="preserve">Súlad Programu rozvoja </w:t>
      </w:r>
      <w:r>
        <w:rPr>
          <w:rStyle w:val="Siln"/>
          <w:rFonts w:eastAsia="Calibri,Bold"/>
        </w:rPr>
        <w:t>obce Stankovany</w:t>
      </w:r>
      <w:r w:rsidRPr="00952B18">
        <w:rPr>
          <w:rStyle w:val="Siln"/>
          <w:rFonts w:eastAsia="Calibri,Bold"/>
        </w:rPr>
        <w:t xml:space="preserve"> s Programom rozvoja </w:t>
      </w:r>
      <w:r>
        <w:rPr>
          <w:rStyle w:val="Siln"/>
          <w:rFonts w:eastAsia="Calibri,Bold"/>
        </w:rPr>
        <w:t xml:space="preserve">Žilinského </w:t>
      </w:r>
      <w:r w:rsidRPr="00952B18">
        <w:rPr>
          <w:rStyle w:val="Siln"/>
          <w:rFonts w:eastAsia="Calibri,Bold"/>
        </w:rPr>
        <w:t>samosprávneho kraja</w:t>
      </w:r>
      <w:r w:rsidRPr="00952B18">
        <w:rPr>
          <w:rStyle w:val="Siln"/>
        </w:rPr>
        <w:t xml:space="preserve"> </w:t>
      </w:r>
      <w:r>
        <w:rPr>
          <w:rStyle w:val="Siln"/>
        </w:rPr>
        <w:t>pre roky 2015 - 2020</w:t>
      </w:r>
    </w:p>
    <w:tbl>
      <w:tblPr>
        <w:tblStyle w:val="Mriekatabuky"/>
        <w:tblW w:w="13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260"/>
        <w:gridCol w:w="2268"/>
        <w:gridCol w:w="2410"/>
        <w:gridCol w:w="2693"/>
      </w:tblGrid>
      <w:tr w:rsidR="00833466" w:rsidRPr="00283AF2" w:rsidTr="00833466">
        <w:trPr>
          <w:trHeight w:val="327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6" w:rsidRPr="003611AC" w:rsidRDefault="00833466" w:rsidP="00833466">
            <w:pPr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 w:rsidRPr="003611AC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Ciele obce </w:t>
            </w:r>
            <w:r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Stankovany</w:t>
            </w:r>
          </w:p>
          <w:p w:rsidR="00833466" w:rsidRPr="003611AC" w:rsidRDefault="00833466" w:rsidP="00833466">
            <w:pPr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631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33466" w:rsidRPr="003611AC" w:rsidRDefault="00833466" w:rsidP="00833466">
            <w:pPr>
              <w:jc w:val="center"/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>Strategické ciele</w:t>
            </w:r>
            <w:r w:rsidRPr="003611AC">
              <w:rPr>
                <w:rStyle w:val="Siln"/>
                <w:rFonts w:asciiTheme="minorHAnsi" w:hAnsiTheme="minorHAnsi" w:cstheme="minorHAnsi"/>
                <w:sz w:val="22"/>
                <w:szCs w:val="22"/>
              </w:rPr>
              <w:t xml:space="preserve"> ŽSK</w:t>
            </w:r>
          </w:p>
        </w:tc>
      </w:tr>
      <w:tr w:rsidR="00833466" w:rsidRPr="00283AF2" w:rsidTr="00833466">
        <w:tc>
          <w:tcPr>
            <w:tcW w:w="280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3466" w:rsidRPr="003611AC" w:rsidRDefault="00833466" w:rsidP="00833466">
            <w:pPr>
              <w:pStyle w:val="slovanzoznam"/>
              <w:tabs>
                <w:tab w:val="clear" w:pos="780"/>
              </w:tabs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33466" w:rsidRPr="007F3C01" w:rsidRDefault="00833466" w:rsidP="00833466">
            <w:pPr>
              <w:jc w:val="center"/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 w:rsidRPr="007F3C01">
              <w:rPr>
                <w:rFonts w:asciiTheme="minorHAnsi" w:hAnsiTheme="minorHAnsi" w:cstheme="minorHAnsi"/>
                <w:sz w:val="22"/>
              </w:rPr>
              <w:t>Cieľ 1: Dobudovať kvalitné prepojenie kraja s európskymi dopravnými a komunikačnými sieťami, zlepšiť kvalitu životného prostredia a zabezpečiť udržateľnosť a efektivitu využívania prírodných zdrojov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9F3AFB" w:rsidRDefault="00833466" w:rsidP="00833466">
            <w:pPr>
              <w:jc w:val="center"/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Cieľ 2: </w:t>
            </w:r>
            <w:r w:rsidRPr="009F3AFB">
              <w:rPr>
                <w:rFonts w:asciiTheme="minorHAnsi" w:hAnsiTheme="minorHAnsi" w:cstheme="minorHAnsi"/>
                <w:sz w:val="22"/>
                <w:szCs w:val="22"/>
              </w:rPr>
              <w:t>Zvýšiť konkurencieschopnosť ekonomiky a zlepšiť podnikateľské prostredie v kraji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9F3AFB" w:rsidRDefault="00833466" w:rsidP="00833466">
            <w:pPr>
              <w:jc w:val="center"/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Cieľ 3: </w:t>
            </w:r>
            <w:r w:rsidRPr="009F3AFB">
              <w:rPr>
                <w:rFonts w:asciiTheme="minorHAnsi" w:hAnsiTheme="minorHAnsi" w:cstheme="minorHAnsi"/>
                <w:sz w:val="22"/>
                <w:szCs w:val="22"/>
              </w:rPr>
              <w:t>Dosiahnuť vyššiu uplatniteľnosť ľudského kapitálu na trhu práce a sociálnu inklúziu všetkých znevýhodnených skupín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466" w:rsidRPr="009F3AFB" w:rsidRDefault="00833466" w:rsidP="00833466">
            <w:pPr>
              <w:jc w:val="center"/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Cieľ 4: </w:t>
            </w:r>
            <w:r w:rsidRPr="009F3AFB">
              <w:rPr>
                <w:rFonts w:asciiTheme="minorHAnsi" w:hAnsiTheme="minorHAnsi" w:cstheme="minorHAnsi"/>
                <w:sz w:val="22"/>
                <w:szCs w:val="22"/>
              </w:rPr>
              <w:t>Rešpektovaním a rozvíjaním špecifických čŕt regiónov na území kraja podporovať rast ich atraktívnosti</w:t>
            </w:r>
          </w:p>
        </w:tc>
      </w:tr>
      <w:tr w:rsidR="00833466" w:rsidRPr="00283AF2" w:rsidTr="00833466">
        <w:trPr>
          <w:trHeight w:val="884"/>
        </w:trPr>
        <w:tc>
          <w:tcPr>
            <w:tcW w:w="2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1 Dobudovanie občianskej, dopravnej a technickej infraštruktúry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33466" w:rsidRPr="00496E84" w:rsidRDefault="00496E84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6E8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x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496E84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6E8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x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466" w:rsidRPr="00496E84" w:rsidRDefault="00496E84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6E8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x</w:t>
            </w:r>
          </w:p>
        </w:tc>
      </w:tr>
      <w:tr w:rsidR="00833466" w:rsidRPr="00283AF2" w:rsidTr="00833466">
        <w:trPr>
          <w:trHeight w:val="884"/>
        </w:trPr>
        <w:tc>
          <w:tcPr>
            <w:tcW w:w="2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Style w:val="Siln"/>
                <w:rFonts w:cstheme="minorHAnsi"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2 Znížiť nezamestnanosť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496E84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  <w:r w:rsidRPr="00496E84">
              <w:rPr>
                <w:rStyle w:val="Siln"/>
                <w:rFonts w:asciiTheme="minorHAnsi" w:hAnsiTheme="minorHAnsi" w:cstheme="minorHAnsi"/>
                <w:b w:val="0"/>
                <w:sz w:val="22"/>
              </w:rPr>
              <w:t>x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496E84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  <w:r w:rsidRPr="00496E84">
              <w:rPr>
                <w:rStyle w:val="Siln"/>
                <w:rFonts w:asciiTheme="minorHAnsi" w:hAnsiTheme="minorHAnsi" w:cstheme="minorHAnsi"/>
                <w:b w:val="0"/>
                <w:sz w:val="22"/>
              </w:rPr>
              <w:t>x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33466" w:rsidRPr="00283AF2" w:rsidTr="00833466">
        <w:tc>
          <w:tcPr>
            <w:tcW w:w="2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3 Zvýšiť počet turistov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496E84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6E8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x</w:t>
            </w: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33466" w:rsidRPr="00283AF2" w:rsidTr="00833466">
        <w:trPr>
          <w:trHeight w:val="422"/>
        </w:trPr>
        <w:tc>
          <w:tcPr>
            <w:tcW w:w="2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Style w:val="Siln"/>
                <w:rFonts w:asciiTheme="minorHAnsi" w:hAnsiTheme="minorHAnsi" w:cstheme="minorHAnsi"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4 Zvýšiť bezpečnosť obyvateľov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496E84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96E8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x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33466" w:rsidRPr="00283AF2" w:rsidTr="00833466">
        <w:trPr>
          <w:trHeight w:val="665"/>
        </w:trPr>
        <w:tc>
          <w:tcPr>
            <w:tcW w:w="2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5 Zlepšenie životného prostredia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33466" w:rsidRPr="00496E84" w:rsidRDefault="00496E84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  <w:r w:rsidRPr="00496E84">
              <w:rPr>
                <w:rStyle w:val="Siln"/>
                <w:rFonts w:asciiTheme="minorHAnsi" w:hAnsiTheme="minorHAnsi" w:cstheme="minorHAnsi"/>
                <w:b w:val="0"/>
                <w:sz w:val="22"/>
              </w:rPr>
              <w:t>x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833466" w:rsidRPr="00283AF2" w:rsidTr="00833466">
        <w:trPr>
          <w:trHeight w:val="439"/>
        </w:trPr>
        <w:tc>
          <w:tcPr>
            <w:tcW w:w="28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833466" w:rsidRPr="00833466" w:rsidRDefault="00833466" w:rsidP="00833466">
            <w:pPr>
              <w:jc w:val="lef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3466">
              <w:rPr>
                <w:rFonts w:asciiTheme="minorHAnsi" w:hAnsiTheme="minorHAnsi" w:cstheme="minorHAnsi"/>
                <w:b/>
                <w:sz w:val="22"/>
                <w:szCs w:val="22"/>
              </w:rPr>
              <w:t>Cieľ 6 Rozvoj bývania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2410" w:type="dxa"/>
            <w:tcBorders>
              <w:top w:val="single" w:sz="8" w:space="0" w:color="auto"/>
              <w:bottom w:val="single" w:sz="8" w:space="0" w:color="auto"/>
            </w:tcBorders>
          </w:tcPr>
          <w:p w:rsidR="00833466" w:rsidRPr="00496E84" w:rsidRDefault="00496E84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  <w:r w:rsidRPr="00496E84">
              <w:rPr>
                <w:rStyle w:val="Siln"/>
                <w:rFonts w:asciiTheme="minorHAnsi" w:hAnsiTheme="minorHAnsi" w:cstheme="minorHAnsi"/>
                <w:b w:val="0"/>
                <w:sz w:val="22"/>
              </w:rPr>
              <w:t>x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833466" w:rsidRPr="00496E84" w:rsidRDefault="00833466" w:rsidP="00833466">
            <w:pPr>
              <w:spacing w:before="120" w:after="120"/>
              <w:jc w:val="center"/>
              <w:rPr>
                <w:rStyle w:val="Siln"/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:rsidR="00833466" w:rsidRPr="0058384E" w:rsidRDefault="00833466" w:rsidP="00833466">
      <w:pPr>
        <w:pStyle w:val="Nadpis8"/>
        <w:rPr>
          <w:rFonts w:asciiTheme="minorHAnsi" w:hAnsiTheme="minorHAnsi" w:cstheme="minorHAnsi"/>
          <w:i/>
        </w:rPr>
      </w:pPr>
      <w:r w:rsidRPr="0058384E">
        <w:rPr>
          <w:rFonts w:asciiTheme="minorHAnsi" w:hAnsiTheme="minorHAnsi" w:cstheme="minorHAnsi"/>
          <w:i/>
        </w:rPr>
        <w:t>Pozn: Súlad medz</w:t>
      </w:r>
      <w:r>
        <w:rPr>
          <w:rFonts w:asciiTheme="minorHAnsi" w:hAnsiTheme="minorHAnsi" w:cstheme="minorHAnsi"/>
          <w:i/>
        </w:rPr>
        <w:t>i cieľmi Programu rozvoja obce Stankovany</w:t>
      </w:r>
      <w:r w:rsidRPr="0058384E">
        <w:rPr>
          <w:rFonts w:asciiTheme="minorHAnsi" w:hAnsiTheme="minorHAnsi" w:cstheme="minorHAnsi"/>
          <w:i/>
        </w:rPr>
        <w:t xml:space="preserve"> a prioritnými oblasťami Programu rozvoja Žilinského samosprávneho kraja</w:t>
      </w:r>
      <w:r>
        <w:rPr>
          <w:rFonts w:asciiTheme="minorHAnsi" w:hAnsiTheme="minorHAnsi" w:cstheme="minorHAnsi"/>
          <w:i/>
        </w:rPr>
        <w:t xml:space="preserve"> pre roky 2015 – 2020 </w:t>
      </w:r>
      <w:r w:rsidRPr="0058384E">
        <w:rPr>
          <w:rFonts w:asciiTheme="minorHAnsi" w:hAnsiTheme="minorHAnsi" w:cstheme="minorHAnsi"/>
          <w:i/>
        </w:rPr>
        <w:t xml:space="preserve"> je uvedený značkou „x“.</w:t>
      </w:r>
    </w:p>
    <w:p w:rsidR="00833466" w:rsidRPr="0058384E" w:rsidRDefault="00FA73B8" w:rsidP="00833466">
      <w:pPr>
        <w:pStyle w:val="Nadpis8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Zdroj: Program hos</w:t>
      </w:r>
      <w:r w:rsidR="00833466" w:rsidRPr="0058384E">
        <w:rPr>
          <w:rFonts w:asciiTheme="minorHAnsi" w:hAnsiTheme="minorHAnsi" w:cstheme="minorHAnsi"/>
          <w:i/>
        </w:rPr>
        <w:t>podárskeho a sociálneho rozvoja Žilinského samosprávneho kraja na roky 2015 - 2023</w:t>
      </w:r>
    </w:p>
    <w:p w:rsidR="00833466" w:rsidRDefault="00833466" w:rsidP="00833466">
      <w:pPr>
        <w:rPr>
          <w:rFonts w:cstheme="minorHAnsi"/>
          <w:szCs w:val="24"/>
        </w:rPr>
        <w:sectPr w:rsidR="00833466" w:rsidSect="00833466">
          <w:headerReference w:type="default" r:id="rId18"/>
          <w:footerReference w:type="default" r:id="rId19"/>
          <w:pgSz w:w="15840" w:h="12240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833466" w:rsidRDefault="00833466" w:rsidP="00833466">
      <w:pPr>
        <w:pStyle w:val="Nadpis1"/>
      </w:pPr>
      <w:bookmarkStart w:id="54" w:name="_Toc438201257"/>
      <w:bookmarkStart w:id="55" w:name="_Toc439158776"/>
      <w:bookmarkStart w:id="56" w:name="_Toc439170172"/>
      <w:bookmarkStart w:id="57" w:name="_Toc442291836"/>
      <w:r>
        <w:rPr>
          <w:rFonts w:eastAsia="Calibri,Bold"/>
          <w:lang w:val="en-US"/>
        </w:rPr>
        <w:lastRenderedPageBreak/>
        <w:t>Časť 4 - REALIZA</w:t>
      </w:r>
      <w:r>
        <w:rPr>
          <w:rFonts w:eastAsia="Calibri,Bold" w:hint="eastAsia"/>
          <w:lang w:val="en-US"/>
        </w:rPr>
        <w:t>Č</w:t>
      </w:r>
      <w:r>
        <w:rPr>
          <w:rFonts w:eastAsia="Calibri,Bold"/>
          <w:lang w:val="en-US"/>
        </w:rPr>
        <w:t xml:space="preserve">NÁ </w:t>
      </w:r>
      <w:r>
        <w:rPr>
          <w:rFonts w:eastAsia="Calibri,Bold" w:hint="eastAsia"/>
          <w:lang w:val="en-US"/>
        </w:rPr>
        <w:t>Č</w:t>
      </w:r>
      <w:r>
        <w:rPr>
          <w:rFonts w:eastAsia="Calibri,Bold"/>
          <w:lang w:val="en-US"/>
        </w:rPr>
        <w:t>AS</w:t>
      </w:r>
      <w:r>
        <w:rPr>
          <w:rFonts w:eastAsia="Calibri,Bold" w:hint="eastAsia"/>
          <w:lang w:val="en-US"/>
        </w:rPr>
        <w:t>Ť</w:t>
      </w:r>
      <w:bookmarkEnd w:id="54"/>
      <w:bookmarkEnd w:id="55"/>
      <w:bookmarkEnd w:id="56"/>
      <w:bookmarkEnd w:id="57"/>
      <w:r>
        <w:t xml:space="preserve"> </w:t>
      </w:r>
    </w:p>
    <w:p w:rsidR="00833466" w:rsidRDefault="00833466" w:rsidP="003632C3">
      <w:pPr>
        <w:spacing w:after="0" w:line="240" w:lineRule="auto"/>
        <w:rPr>
          <w:szCs w:val="24"/>
        </w:rPr>
      </w:pPr>
    </w:p>
    <w:p w:rsidR="00833466" w:rsidRPr="004207E9" w:rsidRDefault="00833466" w:rsidP="00833466">
      <w:pPr>
        <w:rPr>
          <w:b/>
        </w:rPr>
      </w:pPr>
      <w:r w:rsidRPr="004207E9">
        <w:t>Realizačná časť je zameraná na popis postupov inštitucionálneho a organizačného zabezpečenia realizácie a aktu</w:t>
      </w:r>
      <w:r>
        <w:t>alizácie Programu rozvoja obce</w:t>
      </w:r>
      <w:r w:rsidRPr="004207E9">
        <w:t>. Systém monitorovania a hodnotenia jeho plnenia je nastavený ustanovením merateľných ukazovateľov</w:t>
      </w:r>
      <w:r>
        <w:t xml:space="preserve"> už v strategickej a programovej časti. </w:t>
      </w:r>
    </w:p>
    <w:p w:rsidR="00833466" w:rsidRPr="00B6376D" w:rsidRDefault="00833466" w:rsidP="00833466">
      <w:pPr>
        <w:pStyle w:val="Nadpis2"/>
      </w:pPr>
      <w:bookmarkStart w:id="58" w:name="_Toc438201258"/>
      <w:bookmarkStart w:id="59" w:name="_Toc439158777"/>
      <w:bookmarkStart w:id="60" w:name="_Toc439170173"/>
      <w:bookmarkStart w:id="61" w:name="_Toc442291837"/>
      <w:r w:rsidRPr="00B6376D">
        <w:t>In</w:t>
      </w:r>
      <w:r w:rsidRPr="00B6376D">
        <w:rPr>
          <w:rFonts w:hint="eastAsia"/>
        </w:rPr>
        <w:t>š</w:t>
      </w:r>
      <w:r w:rsidRPr="00B6376D">
        <w:t>titucionálne a organiza</w:t>
      </w:r>
      <w:r w:rsidRPr="00B6376D">
        <w:rPr>
          <w:rFonts w:hint="eastAsia"/>
        </w:rPr>
        <w:t>č</w:t>
      </w:r>
      <w:r w:rsidRPr="00B6376D">
        <w:t>né zabezpe</w:t>
      </w:r>
      <w:r w:rsidRPr="00B6376D">
        <w:rPr>
          <w:rFonts w:hint="eastAsia"/>
        </w:rPr>
        <w:t>č</w:t>
      </w:r>
      <w:r w:rsidRPr="00B6376D">
        <w:t>enie realizácie PHSR</w:t>
      </w:r>
      <w:bookmarkEnd w:id="58"/>
      <w:bookmarkEnd w:id="59"/>
      <w:bookmarkEnd w:id="60"/>
      <w:bookmarkEnd w:id="61"/>
    </w:p>
    <w:p w:rsidR="00833466" w:rsidRPr="004207E9" w:rsidRDefault="00833466" w:rsidP="00833466">
      <w:r w:rsidRPr="004207E9">
        <w:t xml:space="preserve">Garantom dokumentu je </w:t>
      </w:r>
      <w:r>
        <w:t>obec zastúpená starostom</w:t>
      </w:r>
      <w:r w:rsidRPr="004207E9">
        <w:t xml:space="preserve"> </w:t>
      </w:r>
      <w:r>
        <w:t>a najvyšším orgánom obce</w:t>
      </w:r>
      <w:r w:rsidRPr="004207E9">
        <w:t xml:space="preserve"> </w:t>
      </w:r>
      <w:r>
        <w:t>– obecn</w:t>
      </w:r>
      <w:r w:rsidRPr="004207E9">
        <w:t xml:space="preserve">ým zastupiteľstvom. Pri samotnej realizácii PHSR sú </w:t>
      </w:r>
      <w:r>
        <w:t>zainteresovaní aj partneri</w:t>
      </w:r>
      <w:r w:rsidRPr="004207E9">
        <w:t xml:space="preserve">, ktorí sa podieľajú na realizácii aktivít. Koordináciu realizácie Programu rozvoja </w:t>
      </w:r>
      <w:r>
        <w:t xml:space="preserve">obce </w:t>
      </w:r>
      <w:r w:rsidRPr="004207E9">
        <w:t xml:space="preserve">bude vykonávať </w:t>
      </w:r>
      <w:r>
        <w:t>starosta</w:t>
      </w:r>
      <w:r w:rsidRPr="004207E9">
        <w:t xml:space="preserve">. </w:t>
      </w:r>
    </w:p>
    <w:p w:rsidR="00833466" w:rsidRPr="004207E9" w:rsidRDefault="00833466" w:rsidP="003632C3">
      <w:pPr>
        <w:spacing w:after="120"/>
      </w:pPr>
      <w:r>
        <w:t>Medzi hlavné úlohy obce</w:t>
      </w:r>
      <w:r w:rsidRPr="004207E9">
        <w:t xml:space="preserve"> bude patriť:</w:t>
      </w:r>
    </w:p>
    <w:p w:rsidR="00833466" w:rsidRPr="007B57FF" w:rsidRDefault="00833466" w:rsidP="00833466">
      <w:pPr>
        <w:numPr>
          <w:ilvl w:val="0"/>
          <w:numId w:val="41"/>
        </w:numPr>
        <w:suppressAutoHyphens/>
        <w:autoSpaceDE w:val="0"/>
        <w:spacing w:after="0" w:line="240" w:lineRule="auto"/>
        <w:rPr>
          <w:color w:val="000000"/>
          <w:szCs w:val="24"/>
        </w:rPr>
      </w:pPr>
      <w:r w:rsidRPr="007B57FF">
        <w:rPr>
          <w:color w:val="000000"/>
          <w:szCs w:val="24"/>
        </w:rPr>
        <w:t>riadiť implementáciu akčného plánu PHSR,</w:t>
      </w:r>
    </w:p>
    <w:p w:rsidR="00833466" w:rsidRPr="007B57FF" w:rsidRDefault="00833466" w:rsidP="00833466">
      <w:pPr>
        <w:numPr>
          <w:ilvl w:val="0"/>
          <w:numId w:val="41"/>
        </w:numPr>
        <w:suppressAutoHyphens/>
        <w:autoSpaceDE w:val="0"/>
        <w:spacing w:after="0" w:line="240" w:lineRule="auto"/>
        <w:rPr>
          <w:color w:val="000000"/>
          <w:szCs w:val="24"/>
        </w:rPr>
      </w:pPr>
      <w:r w:rsidRPr="007B57FF">
        <w:rPr>
          <w:color w:val="000000"/>
          <w:szCs w:val="24"/>
        </w:rPr>
        <w:t xml:space="preserve">realizovať projekty, ktoré prinesú pre </w:t>
      </w:r>
      <w:r>
        <w:rPr>
          <w:color w:val="000000"/>
          <w:szCs w:val="24"/>
        </w:rPr>
        <w:t>obec</w:t>
      </w:r>
      <w:r w:rsidRPr="007B57FF">
        <w:rPr>
          <w:color w:val="000000"/>
          <w:szCs w:val="24"/>
        </w:rPr>
        <w:t xml:space="preserve"> želaný efekt a budú dlhodobo udržateľné,</w:t>
      </w:r>
    </w:p>
    <w:p w:rsidR="00833466" w:rsidRPr="007B57FF" w:rsidRDefault="00833466" w:rsidP="00833466">
      <w:pPr>
        <w:numPr>
          <w:ilvl w:val="0"/>
          <w:numId w:val="41"/>
        </w:numPr>
        <w:suppressAutoHyphens/>
        <w:autoSpaceDE w:val="0"/>
        <w:spacing w:after="0" w:line="240" w:lineRule="auto"/>
        <w:rPr>
          <w:color w:val="000000"/>
          <w:szCs w:val="24"/>
        </w:rPr>
      </w:pPr>
      <w:r w:rsidRPr="007B57FF">
        <w:rPr>
          <w:color w:val="000000"/>
          <w:szCs w:val="24"/>
        </w:rPr>
        <w:t xml:space="preserve">vyčleniť z rozpočtu </w:t>
      </w:r>
      <w:r>
        <w:rPr>
          <w:color w:val="000000"/>
          <w:szCs w:val="24"/>
        </w:rPr>
        <w:t>obce</w:t>
      </w:r>
      <w:r w:rsidRPr="007B57FF">
        <w:rPr>
          <w:color w:val="000000"/>
          <w:szCs w:val="24"/>
        </w:rPr>
        <w:t xml:space="preserve"> finančné prostriedky potrebné na realizáciu navrhnutých aktivít,</w:t>
      </w:r>
    </w:p>
    <w:p w:rsidR="00833466" w:rsidRPr="007B57FF" w:rsidRDefault="00833466" w:rsidP="00833466">
      <w:pPr>
        <w:numPr>
          <w:ilvl w:val="0"/>
          <w:numId w:val="41"/>
        </w:numPr>
        <w:suppressAutoHyphens/>
        <w:autoSpaceDE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koordinovať spoluprácu s partnermi</w:t>
      </w:r>
      <w:r w:rsidRPr="007B57FF">
        <w:rPr>
          <w:color w:val="000000"/>
          <w:szCs w:val="24"/>
        </w:rPr>
        <w:t>,</w:t>
      </w:r>
    </w:p>
    <w:p w:rsidR="00833466" w:rsidRPr="007B57FF" w:rsidRDefault="00833466" w:rsidP="00833466">
      <w:pPr>
        <w:numPr>
          <w:ilvl w:val="0"/>
          <w:numId w:val="41"/>
        </w:numPr>
        <w:suppressAutoHyphens/>
        <w:autoSpaceDE w:val="0"/>
        <w:spacing w:after="0" w:line="240" w:lineRule="auto"/>
        <w:rPr>
          <w:color w:val="000000"/>
          <w:szCs w:val="24"/>
        </w:rPr>
      </w:pPr>
      <w:r w:rsidRPr="007B57FF">
        <w:rPr>
          <w:color w:val="000000"/>
          <w:szCs w:val="24"/>
        </w:rPr>
        <w:t>pravidelne monitorovať aktivity a vyhodnocovať plnenie akčného plánu na základe stanovených merateľných ukazovateľov,</w:t>
      </w:r>
    </w:p>
    <w:p w:rsidR="00833466" w:rsidRPr="007B57FF" w:rsidRDefault="00833466" w:rsidP="00833466">
      <w:pPr>
        <w:numPr>
          <w:ilvl w:val="0"/>
          <w:numId w:val="41"/>
        </w:numPr>
        <w:suppressAutoHyphens/>
        <w:autoSpaceDE w:val="0"/>
        <w:spacing w:after="0" w:line="240" w:lineRule="auto"/>
        <w:rPr>
          <w:color w:val="000000"/>
          <w:szCs w:val="24"/>
        </w:rPr>
      </w:pPr>
      <w:r w:rsidRPr="007B57FF">
        <w:rPr>
          <w:color w:val="000000"/>
          <w:szCs w:val="24"/>
        </w:rPr>
        <w:t xml:space="preserve">vyhodnotiť ciele PHSR v strede a na konci obdobia, </w:t>
      </w:r>
    </w:p>
    <w:p w:rsidR="00833466" w:rsidRPr="007B57FF" w:rsidRDefault="00833466" w:rsidP="00833466">
      <w:pPr>
        <w:numPr>
          <w:ilvl w:val="0"/>
          <w:numId w:val="41"/>
        </w:numPr>
        <w:suppressAutoHyphens/>
        <w:autoSpaceDE w:val="0"/>
        <w:spacing w:after="0" w:line="240" w:lineRule="auto"/>
        <w:rPr>
          <w:color w:val="000000"/>
          <w:szCs w:val="24"/>
        </w:rPr>
      </w:pPr>
      <w:r w:rsidRPr="007B57FF">
        <w:rPr>
          <w:color w:val="000000"/>
          <w:szCs w:val="24"/>
        </w:rPr>
        <w:t>aktualizovať dokument podľa vzniknutej spoločenskej potreby.</w:t>
      </w:r>
    </w:p>
    <w:p w:rsidR="00833466" w:rsidRDefault="00833466" w:rsidP="00833466">
      <w:pPr>
        <w:spacing w:after="0"/>
      </w:pPr>
    </w:p>
    <w:p w:rsidR="00833466" w:rsidRPr="004207E9" w:rsidRDefault="00833466" w:rsidP="00833466">
      <w:r w:rsidRPr="004207E9">
        <w:t xml:space="preserve">PHSR </w:t>
      </w:r>
      <w:r>
        <w:t>je</w:t>
      </w:r>
      <w:r w:rsidRPr="004207E9">
        <w:t xml:space="preserve"> dokumentom, ktorého realizácia musí byť starostlivo sledovaná a ktorý môže byť podľa potreby dopĺňaný a upravovaný.</w:t>
      </w:r>
    </w:p>
    <w:p w:rsidR="00833466" w:rsidRDefault="00833466" w:rsidP="00833466">
      <w:pPr>
        <w:pStyle w:val="Nadpis2"/>
      </w:pPr>
      <w:bookmarkStart w:id="62" w:name="_Toc438201259"/>
      <w:bookmarkStart w:id="63" w:name="_Toc439158778"/>
      <w:bookmarkStart w:id="64" w:name="_Toc439170174"/>
      <w:bookmarkStart w:id="65" w:name="_Toc442291838"/>
      <w:r>
        <w:rPr>
          <w:rFonts w:eastAsia="Calibri,Bold"/>
          <w:lang w:val="en-US"/>
        </w:rPr>
        <w:t>Komunika</w:t>
      </w:r>
      <w:r>
        <w:rPr>
          <w:rFonts w:eastAsia="Calibri,Bold" w:hint="eastAsia"/>
          <w:lang w:val="en-US"/>
        </w:rPr>
        <w:t>č</w:t>
      </w:r>
      <w:r>
        <w:rPr>
          <w:rFonts w:eastAsia="Calibri,Bold"/>
          <w:lang w:val="en-US"/>
        </w:rPr>
        <w:t>ná stratégia</w:t>
      </w:r>
      <w:bookmarkEnd w:id="62"/>
      <w:bookmarkEnd w:id="63"/>
      <w:bookmarkEnd w:id="64"/>
      <w:bookmarkEnd w:id="65"/>
      <w:r>
        <w:t xml:space="preserve"> </w:t>
      </w:r>
    </w:p>
    <w:p w:rsidR="00833466" w:rsidRPr="004207E9" w:rsidRDefault="00833466" w:rsidP="00833466">
      <w:r w:rsidRPr="004207E9">
        <w:t>Koordinátor PHSR pravid</w:t>
      </w:r>
      <w:r>
        <w:t>elne komunikuje so subjektami, ktoré sú zodpovedné za realizáciu jednotlivých aktivít v rámci príslušných cieľov.</w:t>
      </w:r>
    </w:p>
    <w:p w:rsidR="00833466" w:rsidRPr="004207E9" w:rsidRDefault="00833466" w:rsidP="003632C3">
      <w:pPr>
        <w:spacing w:after="120"/>
      </w:pPr>
      <w:r w:rsidRPr="004207E9">
        <w:t>Komunikácia o PHSR bude realizovaná  s viacerými cieľovými skupinami:</w:t>
      </w:r>
    </w:p>
    <w:p w:rsidR="00833466" w:rsidRPr="007B57FF" w:rsidRDefault="00833466" w:rsidP="00833466">
      <w:pPr>
        <w:numPr>
          <w:ilvl w:val="0"/>
          <w:numId w:val="42"/>
        </w:numPr>
        <w:suppressAutoHyphens/>
        <w:spacing w:after="0" w:line="240" w:lineRule="auto"/>
        <w:rPr>
          <w:szCs w:val="24"/>
        </w:rPr>
      </w:pPr>
      <w:r>
        <w:rPr>
          <w:szCs w:val="24"/>
        </w:rPr>
        <w:t>občania obce</w:t>
      </w:r>
      <w:r w:rsidRPr="007B57FF">
        <w:rPr>
          <w:szCs w:val="24"/>
        </w:rPr>
        <w:t xml:space="preserve"> – bude potrebné priebežne informovať </w:t>
      </w:r>
      <w:r w:rsidR="00EC550F">
        <w:rPr>
          <w:szCs w:val="24"/>
        </w:rPr>
        <w:t xml:space="preserve">občanov </w:t>
      </w:r>
      <w:r w:rsidRPr="007B57FF">
        <w:rPr>
          <w:szCs w:val="24"/>
        </w:rPr>
        <w:t>o výsledkoch, konzultovať plán a spôsob realizácie jednotlivých aktivít so zástupcami občanov, s občianskymi združeniami a občianskymi iniciatívami a zapájať ich do realizácie, získavať inšpirácie, podporu a vonkajšie zdroje,</w:t>
      </w:r>
    </w:p>
    <w:p w:rsidR="00833466" w:rsidRPr="007B57FF" w:rsidRDefault="00833466" w:rsidP="00833466">
      <w:pPr>
        <w:numPr>
          <w:ilvl w:val="0"/>
          <w:numId w:val="42"/>
        </w:numPr>
        <w:suppressAutoHyphens/>
        <w:spacing w:after="0" w:line="240" w:lineRule="auto"/>
        <w:rPr>
          <w:bCs/>
          <w:szCs w:val="24"/>
          <w:lang w:val="en-US"/>
        </w:rPr>
      </w:pPr>
      <w:r>
        <w:rPr>
          <w:szCs w:val="24"/>
        </w:rPr>
        <w:t xml:space="preserve">miestne </w:t>
      </w:r>
      <w:r w:rsidRPr="007B57FF">
        <w:rPr>
          <w:szCs w:val="24"/>
        </w:rPr>
        <w:t>médiá – informovať o procese a výsledkoch realizácie PHSR s cieľ</w:t>
      </w:r>
      <w:r>
        <w:rPr>
          <w:szCs w:val="24"/>
        </w:rPr>
        <w:t>om budovať pozitívny imidž obce</w:t>
      </w:r>
      <w:r w:rsidRPr="007B57FF">
        <w:rPr>
          <w:szCs w:val="24"/>
        </w:rPr>
        <w:t>.</w:t>
      </w:r>
    </w:p>
    <w:p w:rsidR="00833466" w:rsidRDefault="00833466" w:rsidP="00833466">
      <w:pPr>
        <w:spacing w:after="0"/>
      </w:pPr>
    </w:p>
    <w:p w:rsidR="00833466" w:rsidRDefault="00833466" w:rsidP="00833466">
      <w:pPr>
        <w:rPr>
          <w:bCs/>
        </w:rPr>
      </w:pPr>
      <w:r>
        <w:t>Dokument</w:t>
      </w:r>
      <w:r w:rsidRPr="004207E9">
        <w:t xml:space="preserve"> bude</w:t>
      </w:r>
      <w:r w:rsidRPr="004207E9">
        <w:rPr>
          <w:b/>
        </w:rPr>
        <w:t xml:space="preserve"> </w:t>
      </w:r>
      <w:r>
        <w:rPr>
          <w:bCs/>
        </w:rPr>
        <w:t>propagovaný</w:t>
      </w:r>
      <w:r w:rsidRPr="004207E9">
        <w:rPr>
          <w:bCs/>
        </w:rPr>
        <w:t xml:space="preserve"> na </w:t>
      </w:r>
      <w:r w:rsidR="00EC550F">
        <w:rPr>
          <w:bCs/>
        </w:rPr>
        <w:t>webovom sí</w:t>
      </w:r>
      <w:r>
        <w:rPr>
          <w:bCs/>
        </w:rPr>
        <w:t xml:space="preserve">dle obce. </w:t>
      </w:r>
    </w:p>
    <w:p w:rsidR="00833466" w:rsidRDefault="00833466" w:rsidP="00833466">
      <w:pPr>
        <w:pStyle w:val="Nadpis2"/>
      </w:pPr>
      <w:bookmarkStart w:id="66" w:name="_Toc438201260"/>
      <w:bookmarkStart w:id="67" w:name="_Toc439158779"/>
      <w:bookmarkStart w:id="68" w:name="_Toc439170175"/>
      <w:bookmarkStart w:id="69" w:name="_Toc442291839"/>
      <w:r>
        <w:rPr>
          <w:rFonts w:eastAsia="Calibri,Bold"/>
          <w:lang w:val="en-US"/>
        </w:rPr>
        <w:lastRenderedPageBreak/>
        <w:t>Systém monitorovania a hodnotenia</w:t>
      </w:r>
      <w:bookmarkEnd w:id="66"/>
      <w:bookmarkEnd w:id="67"/>
      <w:bookmarkEnd w:id="68"/>
      <w:bookmarkEnd w:id="69"/>
      <w:r>
        <w:t xml:space="preserve"> </w:t>
      </w:r>
    </w:p>
    <w:p w:rsidR="00833466" w:rsidRDefault="00833466" w:rsidP="00833466">
      <w:pPr>
        <w:spacing w:after="0"/>
      </w:pPr>
      <w:r w:rsidRPr="00C97FBF">
        <w:t>Cieľom monitorovania a hodnotenia je zostaviť komplexnú informáciu o tom, ako sa plnia ciele a opatrenia na</w:t>
      </w:r>
      <w:r>
        <w:t>vrhnuté v Programe rozvoja obce</w:t>
      </w:r>
      <w:r w:rsidRPr="00C97FBF">
        <w:t xml:space="preserve">. </w:t>
      </w:r>
      <w:r>
        <w:t>Obec</w:t>
      </w:r>
      <w:r w:rsidRPr="00C97FBF">
        <w:t xml:space="preserve"> bude postupovať podľa plánu monitorovania a hodnotenia PHSR</w:t>
      </w:r>
      <w:r>
        <w:t xml:space="preserve"> (Tab. 27)</w:t>
      </w:r>
      <w:r w:rsidRPr="00C97FBF">
        <w:t xml:space="preserve">. </w:t>
      </w:r>
    </w:p>
    <w:p w:rsidR="00833466" w:rsidRPr="00C97FBF" w:rsidRDefault="00833466" w:rsidP="00833466">
      <w:pPr>
        <w:pStyle w:val="slovanzoznam"/>
      </w:pPr>
    </w:p>
    <w:p w:rsidR="00833466" w:rsidRPr="00C97FBF" w:rsidRDefault="00833466" w:rsidP="003632C3">
      <w:pPr>
        <w:spacing w:before="120" w:after="0"/>
        <w:rPr>
          <w:rStyle w:val="Siln"/>
        </w:rPr>
      </w:pPr>
      <w:r>
        <w:rPr>
          <w:rStyle w:val="Siln"/>
        </w:rPr>
        <w:t xml:space="preserve">Tab. 27 </w:t>
      </w:r>
      <w:r w:rsidRPr="00C97FBF">
        <w:rPr>
          <w:rStyle w:val="Siln"/>
        </w:rPr>
        <w:t xml:space="preserve">Plán monitorovania a hodnotenia PHSR </w:t>
      </w:r>
      <w:r>
        <w:rPr>
          <w:rStyle w:val="Siln"/>
        </w:rPr>
        <w:t>obce na roky 2016-2020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984"/>
        <w:gridCol w:w="2410"/>
      </w:tblGrid>
      <w:tr w:rsidR="00833466" w:rsidRPr="00C97FBF" w:rsidTr="00833466">
        <w:trPr>
          <w:trHeight w:val="2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33466" w:rsidRPr="00830AA7" w:rsidRDefault="00833466" w:rsidP="00833466">
            <w:pPr>
              <w:suppressAutoHyphens/>
              <w:rPr>
                <w:rStyle w:val="Siln"/>
                <w:sz w:val="22"/>
                <w:lang w:eastAsia="ar-SA"/>
              </w:rPr>
            </w:pPr>
            <w:r w:rsidRPr="00830AA7">
              <w:rPr>
                <w:rStyle w:val="Siln"/>
                <w:sz w:val="22"/>
              </w:rPr>
              <w:t>Aktivita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33466" w:rsidRPr="00830AA7" w:rsidRDefault="00833466" w:rsidP="00833466">
            <w:pPr>
              <w:suppressAutoHyphens/>
              <w:rPr>
                <w:rStyle w:val="Siln"/>
                <w:sz w:val="22"/>
                <w:lang w:eastAsia="ar-SA"/>
              </w:rPr>
            </w:pPr>
            <w:r w:rsidRPr="00830AA7">
              <w:rPr>
                <w:rStyle w:val="Siln"/>
                <w:sz w:val="22"/>
              </w:rPr>
              <w:t>Termín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3466" w:rsidRPr="00830AA7" w:rsidRDefault="00833466" w:rsidP="00833466">
            <w:pPr>
              <w:suppressAutoHyphens/>
              <w:rPr>
                <w:rStyle w:val="Siln"/>
                <w:sz w:val="22"/>
              </w:rPr>
            </w:pPr>
            <w:r w:rsidRPr="00830AA7">
              <w:rPr>
                <w:rStyle w:val="Siln"/>
                <w:sz w:val="22"/>
              </w:rPr>
              <w:t>Správa</w:t>
            </w:r>
          </w:p>
        </w:tc>
      </w:tr>
      <w:tr w:rsidR="00833466" w:rsidRPr="00C97FBF" w:rsidTr="00006A76">
        <w:trPr>
          <w:trHeight w:val="1062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466" w:rsidRPr="007B57FF" w:rsidRDefault="00833466" w:rsidP="00833466">
            <w:pPr>
              <w:suppressAutoHyphens/>
              <w:rPr>
                <w:rStyle w:val="Siln"/>
                <w:b w:val="0"/>
                <w:sz w:val="22"/>
                <w:lang w:eastAsia="ar-SA"/>
              </w:rPr>
            </w:pPr>
            <w:r w:rsidRPr="007B57FF">
              <w:rPr>
                <w:rStyle w:val="Siln"/>
                <w:b w:val="0"/>
                <w:sz w:val="22"/>
              </w:rPr>
              <w:t>Monitorovanie realizácie PHSR - každoročne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466" w:rsidRPr="007B57FF" w:rsidRDefault="00833466" w:rsidP="00833466">
            <w:pPr>
              <w:pStyle w:val="Odsekzoznamu"/>
              <w:numPr>
                <w:ilvl w:val="1"/>
                <w:numId w:val="40"/>
              </w:numPr>
              <w:suppressAutoHyphens/>
              <w:spacing w:after="0" w:line="240" w:lineRule="auto"/>
              <w:contextualSpacing w:val="0"/>
              <w:rPr>
                <w:rStyle w:val="Siln"/>
                <w:b w:val="0"/>
                <w:sz w:val="22"/>
              </w:rPr>
            </w:pPr>
            <w:r w:rsidRPr="007B57FF">
              <w:rPr>
                <w:rStyle w:val="Siln"/>
                <w:b w:val="0"/>
                <w:sz w:val="22"/>
              </w:rPr>
              <w:t>– 28.2.,</w:t>
            </w:r>
          </w:p>
          <w:p w:rsidR="00833466" w:rsidRPr="007B57FF" w:rsidRDefault="00833466" w:rsidP="00833466">
            <w:pPr>
              <w:suppressAutoHyphens/>
              <w:rPr>
                <w:rStyle w:val="Siln"/>
                <w:b w:val="0"/>
                <w:sz w:val="22"/>
                <w:lang w:eastAsia="ar-SA"/>
              </w:rPr>
            </w:pPr>
            <w:r w:rsidRPr="007B57FF">
              <w:rPr>
                <w:rStyle w:val="Siln"/>
                <w:b w:val="0"/>
                <w:sz w:val="22"/>
              </w:rPr>
              <w:t>k 31.12. predchádzajúceho roka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6" w:rsidRPr="007B57FF" w:rsidRDefault="00833466" w:rsidP="00833466">
            <w:pPr>
              <w:suppressAutoHyphens/>
              <w:spacing w:after="0"/>
              <w:rPr>
                <w:rStyle w:val="Siln"/>
                <w:b w:val="0"/>
                <w:sz w:val="22"/>
              </w:rPr>
            </w:pPr>
            <w:r>
              <w:rPr>
                <w:rStyle w:val="Siln"/>
                <w:b w:val="0"/>
                <w:sz w:val="22"/>
              </w:rPr>
              <w:t>Monitorovacia</w:t>
            </w:r>
          </w:p>
        </w:tc>
      </w:tr>
      <w:tr w:rsidR="00833466" w:rsidRPr="00C97FBF" w:rsidTr="00833466">
        <w:trPr>
          <w:trHeight w:val="2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466" w:rsidRPr="007B57FF" w:rsidRDefault="00833466" w:rsidP="00833466">
            <w:pPr>
              <w:suppressAutoHyphens/>
              <w:rPr>
                <w:rStyle w:val="Siln"/>
                <w:b w:val="0"/>
                <w:sz w:val="22"/>
                <w:lang w:eastAsia="ar-SA"/>
              </w:rPr>
            </w:pPr>
            <w:r w:rsidRPr="007B57FF">
              <w:rPr>
                <w:rStyle w:val="Siln"/>
                <w:b w:val="0"/>
                <w:sz w:val="22"/>
              </w:rPr>
              <w:t>Hodnotenie uprostred obdobia realizácie PHSR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466" w:rsidRPr="007B57FF" w:rsidRDefault="00833466" w:rsidP="00833466">
            <w:pPr>
              <w:suppressAutoHyphens/>
              <w:rPr>
                <w:rStyle w:val="Siln"/>
                <w:b w:val="0"/>
                <w:sz w:val="22"/>
                <w:lang w:eastAsia="ar-SA"/>
              </w:rPr>
            </w:pPr>
            <w:r>
              <w:rPr>
                <w:rStyle w:val="Siln"/>
                <w:b w:val="0"/>
                <w:sz w:val="22"/>
              </w:rPr>
              <w:t>v roku 2018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6" w:rsidRPr="007B57FF" w:rsidRDefault="00833466" w:rsidP="00833466">
            <w:pPr>
              <w:suppressAutoHyphens/>
              <w:rPr>
                <w:rStyle w:val="Siln"/>
                <w:b w:val="0"/>
                <w:sz w:val="22"/>
              </w:rPr>
            </w:pPr>
            <w:r>
              <w:rPr>
                <w:rStyle w:val="Siln"/>
                <w:b w:val="0"/>
                <w:sz w:val="22"/>
              </w:rPr>
              <w:t>Hodnotiaca priebežná</w:t>
            </w:r>
          </w:p>
        </w:tc>
      </w:tr>
      <w:tr w:rsidR="00833466" w:rsidRPr="00C97FBF" w:rsidTr="00833466">
        <w:trPr>
          <w:trHeight w:val="28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466" w:rsidRPr="007B57FF" w:rsidRDefault="00833466" w:rsidP="00833466">
            <w:pPr>
              <w:suppressAutoHyphens/>
              <w:rPr>
                <w:rStyle w:val="Siln"/>
                <w:b w:val="0"/>
                <w:sz w:val="22"/>
                <w:lang w:eastAsia="ar-SA"/>
              </w:rPr>
            </w:pPr>
            <w:r w:rsidRPr="007B57FF">
              <w:rPr>
                <w:rStyle w:val="Siln"/>
                <w:b w:val="0"/>
                <w:sz w:val="22"/>
              </w:rPr>
              <w:t>Hodnotenie po ukončení PHSR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466" w:rsidRPr="007B57FF" w:rsidRDefault="00833466" w:rsidP="00833466">
            <w:pPr>
              <w:suppressAutoHyphens/>
              <w:rPr>
                <w:rStyle w:val="Siln"/>
                <w:b w:val="0"/>
                <w:sz w:val="22"/>
                <w:lang w:eastAsia="ar-SA"/>
              </w:rPr>
            </w:pPr>
            <w:r>
              <w:rPr>
                <w:rStyle w:val="Siln"/>
                <w:b w:val="0"/>
                <w:sz w:val="22"/>
              </w:rPr>
              <w:t>v roku 2021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6" w:rsidRDefault="00833466" w:rsidP="00833466">
            <w:pPr>
              <w:suppressAutoHyphens/>
              <w:rPr>
                <w:rStyle w:val="Siln"/>
                <w:b w:val="0"/>
                <w:sz w:val="22"/>
              </w:rPr>
            </w:pPr>
            <w:r>
              <w:rPr>
                <w:rStyle w:val="Siln"/>
                <w:b w:val="0"/>
                <w:sz w:val="22"/>
              </w:rPr>
              <w:t>Hodnotiaca záverečná</w:t>
            </w:r>
          </w:p>
        </w:tc>
      </w:tr>
      <w:tr w:rsidR="00833466" w:rsidRPr="00C97FBF" w:rsidTr="00833466">
        <w:trPr>
          <w:trHeight w:val="2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33466" w:rsidRPr="007B57FF" w:rsidRDefault="00833466" w:rsidP="00833466">
            <w:pPr>
              <w:suppressAutoHyphens/>
              <w:rPr>
                <w:rStyle w:val="Siln"/>
                <w:b w:val="0"/>
                <w:sz w:val="22"/>
                <w:lang w:eastAsia="ar-SA"/>
              </w:rPr>
            </w:pPr>
            <w:r w:rsidRPr="007B57FF">
              <w:rPr>
                <w:rStyle w:val="Siln"/>
                <w:b w:val="0"/>
                <w:sz w:val="22"/>
              </w:rPr>
              <w:t>Mimoriadna aktualizácia a hodnotenie PHSR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466" w:rsidRPr="007B57FF" w:rsidRDefault="00833466" w:rsidP="00833466">
            <w:pPr>
              <w:suppressAutoHyphens/>
              <w:rPr>
                <w:rStyle w:val="Siln"/>
                <w:b w:val="0"/>
                <w:sz w:val="22"/>
                <w:lang w:eastAsia="ar-SA"/>
              </w:rPr>
            </w:pPr>
            <w:r w:rsidRPr="007B57FF">
              <w:rPr>
                <w:rStyle w:val="Siln"/>
                <w:b w:val="0"/>
                <w:sz w:val="22"/>
              </w:rPr>
              <w:t>podľa potreby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466" w:rsidRPr="007B57FF" w:rsidRDefault="00833466" w:rsidP="00833466">
            <w:pPr>
              <w:suppressAutoHyphens/>
              <w:rPr>
                <w:rStyle w:val="Siln"/>
                <w:b w:val="0"/>
                <w:sz w:val="22"/>
              </w:rPr>
            </w:pPr>
            <w:r>
              <w:rPr>
                <w:rStyle w:val="Siln"/>
                <w:b w:val="0"/>
                <w:sz w:val="22"/>
              </w:rPr>
              <w:t>Mimoriadna</w:t>
            </w:r>
          </w:p>
        </w:tc>
      </w:tr>
    </w:tbl>
    <w:p w:rsidR="00833466" w:rsidRDefault="00833466" w:rsidP="00833466">
      <w:pPr>
        <w:spacing w:after="0"/>
        <w:rPr>
          <w:rFonts w:cstheme="minorHAnsi"/>
        </w:rPr>
      </w:pPr>
    </w:p>
    <w:p w:rsidR="00833466" w:rsidRPr="007B57FF" w:rsidRDefault="00833466" w:rsidP="00833466">
      <w:pPr>
        <w:rPr>
          <w:rFonts w:eastAsia="SimSun" w:cstheme="minorHAnsi"/>
          <w:lang w:eastAsia="ar-SA"/>
        </w:rPr>
      </w:pPr>
      <w:r w:rsidRPr="007B57FF">
        <w:rPr>
          <w:rFonts w:cstheme="minorHAnsi"/>
        </w:rPr>
        <w:t xml:space="preserve">Výstupom procesov budú monitorovacia správa </w:t>
      </w:r>
      <w:r>
        <w:rPr>
          <w:rFonts w:cstheme="minorHAnsi"/>
        </w:rPr>
        <w:t xml:space="preserve">(každoročne) </w:t>
      </w:r>
      <w:r w:rsidRPr="007B57FF">
        <w:rPr>
          <w:rFonts w:cstheme="minorHAnsi"/>
        </w:rPr>
        <w:t xml:space="preserve">a hodnotiaca správa </w:t>
      </w:r>
      <w:r>
        <w:rPr>
          <w:rFonts w:cstheme="minorHAnsi"/>
        </w:rPr>
        <w:t>(v strede a na konci obdobia platnosti PHSR), v ktorých budú uvedené závery monitorovania, resp. hodnotenia a odporúčania</w:t>
      </w:r>
      <w:r w:rsidRPr="007B57FF">
        <w:rPr>
          <w:rFonts w:cstheme="minorHAnsi"/>
        </w:rPr>
        <w:t xml:space="preserve"> na ďalšie obdobie</w:t>
      </w:r>
      <w:r>
        <w:rPr>
          <w:rFonts w:cstheme="minorHAnsi"/>
        </w:rPr>
        <w:t>. So správami</w:t>
      </w:r>
      <w:r w:rsidRPr="007B57FF">
        <w:rPr>
          <w:rFonts w:cstheme="minorHAnsi"/>
        </w:rPr>
        <w:t xml:space="preserve"> budú oboznámení poslanci </w:t>
      </w:r>
      <w:r>
        <w:rPr>
          <w:rFonts w:cstheme="minorHAnsi"/>
        </w:rPr>
        <w:t>obecného zastupiteľstva</w:t>
      </w:r>
      <w:r w:rsidRPr="007B57FF">
        <w:rPr>
          <w:rFonts w:cstheme="minorHAnsi"/>
        </w:rPr>
        <w:t xml:space="preserve"> a verejnosť. </w:t>
      </w:r>
    </w:p>
    <w:p w:rsidR="00833466" w:rsidRPr="007B57FF" w:rsidRDefault="00833466" w:rsidP="00833466">
      <w:pPr>
        <w:rPr>
          <w:rFonts w:cstheme="minorHAnsi"/>
        </w:rPr>
      </w:pPr>
      <w:r w:rsidRPr="007B57FF">
        <w:rPr>
          <w:rFonts w:cstheme="minorHAnsi"/>
        </w:rPr>
        <w:t>Monitorovanie poskytne informácie o realizácii aktivít a projektov formou merateľných ukazovateľov. Monitorovanie bude slúžiť ako podklad pre hodnotenie PHSR.</w:t>
      </w:r>
    </w:p>
    <w:p w:rsidR="00833466" w:rsidRPr="007B57FF" w:rsidRDefault="00833466" w:rsidP="00833466">
      <w:pPr>
        <w:rPr>
          <w:rFonts w:cstheme="minorHAnsi"/>
        </w:rPr>
      </w:pPr>
      <w:r w:rsidRPr="007B57FF">
        <w:rPr>
          <w:rFonts w:cstheme="minorHAnsi"/>
        </w:rPr>
        <w:t xml:space="preserve">Hodnotenie PHSR sa vykonáva na úrovni plnenia cieľov, to znamená, že sledujeme ukazovatele účinkov (dopadov). Toto hodnotenie </w:t>
      </w:r>
      <w:r>
        <w:rPr>
          <w:rFonts w:cstheme="minorHAnsi"/>
        </w:rPr>
        <w:t>bude realizované v roku 2021</w:t>
      </w:r>
      <w:r w:rsidRPr="007B57FF">
        <w:rPr>
          <w:rFonts w:cstheme="minorHAnsi"/>
        </w:rPr>
        <w:t>, po ukončení platnosti PHSR. Zároveň sa bude realizovať aj v polovici o</w:t>
      </w:r>
      <w:r>
        <w:rPr>
          <w:rFonts w:cstheme="minorHAnsi"/>
        </w:rPr>
        <w:t>bdobia platnosti PHSR (v r. 2018</w:t>
      </w:r>
      <w:r w:rsidRPr="007B57FF">
        <w:rPr>
          <w:rFonts w:cstheme="minorHAnsi"/>
        </w:rPr>
        <w:t xml:space="preserve">) a bude spojené so zisťovaním, či a ako sa zmenila spoločenská a ekonomická situácia a podľa potreby bude možné urobiť revíziu PHSR. </w:t>
      </w:r>
    </w:p>
    <w:p w:rsidR="00833466" w:rsidRDefault="00833466" w:rsidP="00833466">
      <w:pPr>
        <w:rPr>
          <w:rFonts w:cstheme="minorHAnsi"/>
        </w:rPr>
      </w:pPr>
      <w:r w:rsidRPr="007B57FF">
        <w:rPr>
          <w:rFonts w:cstheme="minorHAnsi"/>
        </w:rPr>
        <w:t xml:space="preserve">Hodnotenie poskytne informácie o vplyve realizovaných opatrení na </w:t>
      </w:r>
      <w:r>
        <w:rPr>
          <w:rFonts w:cstheme="minorHAnsi"/>
        </w:rPr>
        <w:t>obec a bude podkladom na</w:t>
      </w:r>
      <w:r w:rsidRPr="007B57FF">
        <w:rPr>
          <w:rFonts w:cstheme="minorHAnsi"/>
        </w:rPr>
        <w:t xml:space="preserve"> aktualizáciu PHSR zohľadňujúc prebiehajúce zmeny</w:t>
      </w:r>
      <w:r>
        <w:rPr>
          <w:rFonts w:cstheme="minorHAnsi"/>
        </w:rPr>
        <w:t xml:space="preserve">. </w:t>
      </w:r>
      <w:r w:rsidRPr="007B57FF">
        <w:rPr>
          <w:rFonts w:cstheme="minorHAnsi"/>
        </w:rPr>
        <w:t>V prípade potreby hodnotenie PHSR bude možné realizovať na základe rozhodnutia kompetentných orgánov.</w:t>
      </w:r>
    </w:p>
    <w:p w:rsidR="00B2694C" w:rsidRDefault="00B2694C">
      <w:pPr>
        <w:jc w:val="left"/>
        <w:rPr>
          <w:rFonts w:eastAsiaTheme="majorEastAsia" w:cstheme="majorBidi"/>
          <w:b/>
          <w:bCs/>
          <w:sz w:val="28"/>
          <w:szCs w:val="26"/>
        </w:rPr>
      </w:pPr>
      <w:r>
        <w:br w:type="page"/>
      </w:r>
    </w:p>
    <w:p w:rsidR="00941075" w:rsidRDefault="00941075" w:rsidP="00941075">
      <w:pPr>
        <w:pStyle w:val="Nadpis2"/>
      </w:pPr>
      <w:bookmarkStart w:id="70" w:name="_Toc442291840"/>
      <w:r w:rsidRPr="00CA05F5">
        <w:lastRenderedPageBreak/>
        <w:t>Akčný plán na rok 2016</w:t>
      </w:r>
      <w:bookmarkEnd w:id="46"/>
      <w:bookmarkEnd w:id="47"/>
      <w:bookmarkEnd w:id="48"/>
      <w:bookmarkEnd w:id="70"/>
    </w:p>
    <w:p w:rsidR="00941075" w:rsidRDefault="00941075" w:rsidP="00AC5541">
      <w:pPr>
        <w:spacing w:after="0"/>
      </w:pPr>
    </w:p>
    <w:p w:rsidR="00941075" w:rsidRDefault="00941075" w:rsidP="00941075">
      <w:r>
        <w:t xml:space="preserve">Akčný plán obsahuje tie aktivity, ktorých </w:t>
      </w:r>
      <w:r w:rsidR="00CA05F5">
        <w:t xml:space="preserve">realizácia alebo </w:t>
      </w:r>
      <w:r>
        <w:t>začiatok je naplánovaný na rok 2016. Pre zabezpečenie ich realizácie by mal byť v súlade s rozpočtom obce.</w:t>
      </w:r>
    </w:p>
    <w:p w:rsidR="00AC5541" w:rsidRPr="004B0CC2" w:rsidRDefault="00AC5541" w:rsidP="00006A76">
      <w:pPr>
        <w:spacing w:after="0"/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1 Dobudovanie občianskej, dopravnej a technickej infraštruktúry</w:t>
      </w:r>
    </w:p>
    <w:tbl>
      <w:tblPr>
        <w:tblStyle w:val="Mriekatabuky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559"/>
        <w:gridCol w:w="1134"/>
        <w:gridCol w:w="1559"/>
      </w:tblGrid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1.1: Dobudovanie občianskej infraštruktúry</w:t>
            </w:r>
          </w:p>
          <w:p w:rsidR="00AC5541" w:rsidRPr="00AC5541" w:rsidRDefault="00AC5541" w:rsidP="00AC554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1.1.1: Zateplenie, rekonštrukcia budovy ZŠ s MŠ Stankovany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2016 -2020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AC5541" w:rsidRPr="004B0CC2" w:rsidRDefault="008D248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153</w:t>
            </w:r>
            <w:r w:rsidR="004F1536">
              <w:rPr>
                <w:rFonts w:asciiTheme="minorHAnsi" w:hAnsiTheme="minorHAnsi" w:cstheme="minorHAnsi"/>
                <w:szCs w:val="24"/>
              </w:rPr>
              <w:t xml:space="preserve"> 016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Environ</w:t>
            </w:r>
            <w:r>
              <w:rPr>
                <w:rFonts w:cstheme="minorHAnsi"/>
                <w:szCs w:val="24"/>
              </w:rPr>
              <w:t>-</w:t>
            </w:r>
            <w:r w:rsidRPr="004B0CC2">
              <w:rPr>
                <w:rFonts w:asciiTheme="minorHAnsi" w:hAnsiTheme="minorHAnsi" w:cstheme="minorHAnsi"/>
                <w:szCs w:val="24"/>
              </w:rPr>
              <w:t>mentálny fond</w:t>
            </w:r>
          </w:p>
        </w:tc>
      </w:tr>
      <w:tr w:rsidR="00AC5541" w:rsidRPr="004B0CC2" w:rsidTr="004F1536">
        <w:tc>
          <w:tcPr>
            <w:tcW w:w="2802" w:type="dxa"/>
          </w:tcPr>
          <w:p w:rsidR="00AC5541" w:rsidRPr="003B22A0" w:rsidRDefault="0004675F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Aktivita 1.1.2</w:t>
            </w:r>
            <w:r w:rsidR="00AC5541" w:rsidRPr="003B22A0">
              <w:rPr>
                <w:rFonts w:asciiTheme="minorHAnsi" w:hAnsiTheme="minorHAnsi" w:cstheme="minorHAnsi"/>
                <w:szCs w:val="24"/>
              </w:rPr>
              <w:t xml:space="preserve">: Nadstavba a rekonštrukcia MŠ 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Ministerstvo školstva, vedy, výskumu a</w:t>
            </w:r>
            <w:r>
              <w:rPr>
                <w:rFonts w:cstheme="minorHAnsi"/>
                <w:szCs w:val="24"/>
              </w:rPr>
              <w:t> </w:t>
            </w:r>
            <w:r w:rsidRPr="004B0CC2">
              <w:rPr>
                <w:rFonts w:asciiTheme="minorHAnsi" w:hAnsiTheme="minorHAnsi" w:cstheme="minorHAnsi"/>
                <w:szCs w:val="24"/>
              </w:rPr>
              <w:t>športu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180 </w:t>
            </w:r>
            <w:r w:rsidRPr="004B0CC2">
              <w:rPr>
                <w:rFonts w:asciiTheme="minorHAnsi" w:hAnsiTheme="minorHAnsi" w:cstheme="minorHAnsi"/>
                <w:szCs w:val="24"/>
              </w:rPr>
              <w:t>400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Ministerstvo školstva, vedy, výskumu a</w:t>
            </w:r>
            <w:r>
              <w:rPr>
                <w:rFonts w:cstheme="minorHAnsi"/>
                <w:szCs w:val="24"/>
              </w:rPr>
              <w:t> </w:t>
            </w:r>
            <w:r w:rsidRPr="004B0CC2">
              <w:rPr>
                <w:rFonts w:asciiTheme="minorHAnsi" w:hAnsiTheme="minorHAnsi" w:cstheme="minorHAnsi"/>
                <w:szCs w:val="24"/>
              </w:rPr>
              <w:t>športu</w:t>
            </w:r>
          </w:p>
        </w:tc>
      </w:tr>
    </w:tbl>
    <w:p w:rsidR="00AC5541" w:rsidRPr="004B0CC2" w:rsidRDefault="00AC5541" w:rsidP="00006A76">
      <w:pPr>
        <w:spacing w:after="120"/>
        <w:rPr>
          <w:rFonts w:cstheme="minorHAnsi"/>
          <w:szCs w:val="24"/>
        </w:rPr>
      </w:pP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559"/>
        <w:gridCol w:w="1111"/>
        <w:gridCol w:w="1582"/>
      </w:tblGrid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1.2: Dobudovanie dopravnej infraštruktúry</w:t>
            </w:r>
          </w:p>
          <w:p w:rsidR="00AC5541" w:rsidRPr="00AC5541" w:rsidRDefault="00AC5541" w:rsidP="00AC554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1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8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1.2.1: Rozšíriť prístupovú cestnú komunikáciu III. triedy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SSC Žilina</w:t>
            </w:r>
          </w:p>
        </w:tc>
        <w:tc>
          <w:tcPr>
            <w:tcW w:w="1559" w:type="dxa"/>
          </w:tcPr>
          <w:p w:rsidR="00AC5541" w:rsidRPr="004B0CC2" w:rsidRDefault="008D248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11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200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8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Eurofondy; SSC Žilina; rozpočet obce</w:t>
            </w:r>
          </w:p>
        </w:tc>
      </w:tr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1.2.2: Vybudovať chodníky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2016 - 2020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AC5541" w:rsidRPr="004B0CC2" w:rsidRDefault="008D248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11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17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8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Eurofondy; rozpočet obce</w:t>
            </w:r>
          </w:p>
        </w:tc>
      </w:tr>
    </w:tbl>
    <w:p w:rsidR="00AC5541" w:rsidRPr="004B0CC2" w:rsidRDefault="00AC5541" w:rsidP="00006A76">
      <w:pPr>
        <w:spacing w:after="120"/>
        <w:rPr>
          <w:rFonts w:cstheme="minorHAnsi"/>
          <w:szCs w:val="24"/>
        </w:rPr>
      </w:pPr>
    </w:p>
    <w:tbl>
      <w:tblPr>
        <w:tblStyle w:val="Mriekatabuky"/>
        <w:tblW w:w="9747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559"/>
        <w:gridCol w:w="1134"/>
        <w:gridCol w:w="1559"/>
      </w:tblGrid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1.3: Dobudovanie technickej infraštruktúry</w:t>
            </w:r>
          </w:p>
          <w:p w:rsidR="00AC5541" w:rsidRPr="00AC5541" w:rsidRDefault="00AC5541" w:rsidP="00AC554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1.3.1: Dobudovanie kanalizácie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Vodárenská spoločnosť Ružomberok, a. </w:t>
            </w:r>
            <w:r w:rsidR="004F1536">
              <w:rPr>
                <w:rFonts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Vodárenská spoločnosť Ružomberok, a. </w:t>
            </w:r>
            <w:r w:rsidR="004F1536">
              <w:rPr>
                <w:rFonts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400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Eurofondy; Ministerstvo pôdohospo-dárstva a</w:t>
            </w:r>
            <w:r>
              <w:rPr>
                <w:rFonts w:cstheme="minorHAnsi"/>
                <w:szCs w:val="24"/>
              </w:rPr>
              <w:t> 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rozvoja SR; Vodárenská spoločnosť </w:t>
            </w: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 xml:space="preserve">Ružomberok, a. </w:t>
            </w:r>
            <w:r>
              <w:rPr>
                <w:rFonts w:asciiTheme="minorHAnsi" w:hAnsiTheme="minorHAnsi"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>.; Environ</w:t>
            </w:r>
            <w:r>
              <w:rPr>
                <w:rFonts w:cstheme="minorHAnsi"/>
                <w:szCs w:val="24"/>
              </w:rPr>
              <w:t>-</w:t>
            </w:r>
            <w:r w:rsidRPr="004B0CC2">
              <w:rPr>
                <w:rFonts w:asciiTheme="minorHAnsi" w:hAnsiTheme="minorHAnsi" w:cstheme="minorHAnsi"/>
                <w:szCs w:val="24"/>
              </w:rPr>
              <w:t>mentálny fond</w:t>
            </w:r>
          </w:p>
        </w:tc>
      </w:tr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lastRenderedPageBreak/>
              <w:t>Aktivita 1.3.2: Rekonštrukcia elektrickej rozvodnej siete a rozšírenie najmä v lokalitách, kde sa počíta s výstavbou IBV a obecných nájomných bytov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SSE, a</w:t>
            </w:r>
            <w:r w:rsidRPr="008D2481">
              <w:rPr>
                <w:rFonts w:asciiTheme="minorHAnsi" w:hAnsiTheme="minorHAnsi" w:cstheme="minorHAnsi"/>
                <w:szCs w:val="24"/>
              </w:rPr>
              <w:t xml:space="preserve">. </w:t>
            </w:r>
            <w:r w:rsidR="008D2481">
              <w:rPr>
                <w:rFonts w:asciiTheme="minorHAnsi" w:hAnsiTheme="minorHAnsi" w:cstheme="minorHAnsi"/>
                <w:szCs w:val="24"/>
              </w:rPr>
              <w:t>s</w:t>
            </w:r>
            <w:r w:rsidRPr="008D2481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1559" w:type="dxa"/>
          </w:tcPr>
          <w:p w:rsidR="00AC5541" w:rsidRPr="004B0CC2" w:rsidRDefault="008D248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70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59" w:type="dxa"/>
          </w:tcPr>
          <w:p w:rsidR="00AC5541" w:rsidRPr="004B0CC2" w:rsidRDefault="00AC5541" w:rsidP="00006A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SSE, a. </w:t>
            </w:r>
            <w:r w:rsidR="00006A76" w:rsidRPr="00006A76">
              <w:rPr>
                <w:rFonts w:asciiTheme="minorHAnsi" w:hAnsiTheme="minorHAnsi"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>.; eurofondy; rozpočet obce</w:t>
            </w:r>
          </w:p>
        </w:tc>
      </w:tr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 xml:space="preserve">Aktivita 1.3.3: </w:t>
            </w:r>
            <w:r w:rsidRPr="003B22A0">
              <w:rPr>
                <w:rFonts w:asciiTheme="minorHAnsi" w:hAnsiTheme="minorHAnsi" w:cstheme="minorHAnsi"/>
                <w:iCs/>
                <w:szCs w:val="24"/>
              </w:rPr>
              <w:t>Dobudovanie bezdrôtového rozhlasu do periférnych častí a do vybranej lokality na výstavbu rodinných domov a obecných nájomných domov v časti Pod Jasením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2016 - 2020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AC5541" w:rsidRPr="004B0CC2" w:rsidRDefault="008D248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30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Eurofondy, rozpočet obce</w:t>
            </w:r>
          </w:p>
        </w:tc>
      </w:tr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1.3.4: Projektová príprava dostavby kanalizácie a vodovodu do vybranej lokality na výstavbu rodinných domov a obecných nájomných bytov v časti Pod Jasením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2016 - 2017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AC5541" w:rsidRPr="004B0CC2" w:rsidRDefault="008D248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10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5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</w:tbl>
    <w:p w:rsidR="00AC5541" w:rsidRPr="004B0CC2" w:rsidRDefault="00AC5541" w:rsidP="00006A76">
      <w:pPr>
        <w:spacing w:after="0"/>
        <w:rPr>
          <w:rFonts w:cstheme="minorHAnsi"/>
          <w:b/>
          <w:szCs w:val="24"/>
        </w:rPr>
      </w:pPr>
    </w:p>
    <w:p w:rsidR="00AC5541" w:rsidRPr="004B0CC2" w:rsidRDefault="00AC5541" w:rsidP="00006A76">
      <w:pPr>
        <w:spacing w:after="0"/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2 Znížiť nezamestnanosť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765"/>
        <w:gridCol w:w="1134"/>
        <w:gridCol w:w="1554"/>
        <w:gridCol w:w="1601"/>
        <w:gridCol w:w="1150"/>
        <w:gridCol w:w="1543"/>
      </w:tblGrid>
      <w:tr w:rsidR="00AC5541" w:rsidRPr="004B0CC2" w:rsidTr="004F1536">
        <w:tc>
          <w:tcPr>
            <w:tcW w:w="2765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2.1: Vytvorenie podmienok na rozvoj podnikania v obci</w:t>
            </w:r>
          </w:p>
          <w:p w:rsidR="00AC5541" w:rsidRPr="00AC5541" w:rsidRDefault="00AC5541" w:rsidP="00AC554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60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5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43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AC5541" w:rsidRPr="004B0CC2" w:rsidTr="004F1536">
        <w:tc>
          <w:tcPr>
            <w:tcW w:w="2765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 xml:space="preserve">Aktivita 2.1.1: Zorganizovať stretnutie so súčasnými a potenciálnymi podnikateľmi s obecným zastupiteľstvom na tému hľadania možností </w:t>
            </w:r>
            <w:r w:rsidRPr="003B22A0">
              <w:rPr>
                <w:rFonts w:asciiTheme="minorHAnsi" w:hAnsiTheme="minorHAnsi" w:cstheme="minorHAnsi"/>
                <w:szCs w:val="24"/>
              </w:rPr>
              <w:lastRenderedPageBreak/>
              <w:t>rozvoja podnikania a spolupráce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>2016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543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AC5541" w:rsidRPr="004B0CC2" w:rsidTr="004F1536">
        <w:tc>
          <w:tcPr>
            <w:tcW w:w="2765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lastRenderedPageBreak/>
              <w:t>Aktivita 2.1.2: Realizovať závery Aktivity 1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5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3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  <w:tr w:rsidR="00AC5541" w:rsidRPr="004B0CC2" w:rsidTr="004F1536">
        <w:tc>
          <w:tcPr>
            <w:tcW w:w="2765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 xml:space="preserve">Aktivita 2.1.3: Administratívna podpora vlastníkom v procese vysporiadania pozemkov 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2016 - 2017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Katastrálny úrad; Pozemkový úrad</w:t>
            </w:r>
          </w:p>
        </w:tc>
        <w:tc>
          <w:tcPr>
            <w:tcW w:w="115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5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3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</w:tbl>
    <w:p w:rsidR="00AC5541" w:rsidRDefault="00AC5541" w:rsidP="00AC5541">
      <w:pPr>
        <w:spacing w:after="0"/>
        <w:rPr>
          <w:rFonts w:cstheme="minorHAnsi"/>
          <w:b/>
          <w:szCs w:val="24"/>
        </w:rPr>
      </w:pPr>
    </w:p>
    <w:p w:rsidR="00AC5541" w:rsidRPr="004B0CC2" w:rsidRDefault="00AC5541" w:rsidP="00006A76">
      <w:pPr>
        <w:spacing w:after="0"/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3 Zvýšiť počet turistov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768"/>
        <w:gridCol w:w="1134"/>
        <w:gridCol w:w="1554"/>
        <w:gridCol w:w="1598"/>
        <w:gridCol w:w="1152"/>
        <w:gridCol w:w="1541"/>
      </w:tblGrid>
      <w:tr w:rsidR="00AC5541" w:rsidRPr="004B0CC2" w:rsidTr="004F1536">
        <w:tc>
          <w:tcPr>
            <w:tcW w:w="2768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3.1: Vytvoriť podmienky na rozvoj cestovného ruchu</w:t>
            </w:r>
          </w:p>
          <w:p w:rsidR="00AC5541" w:rsidRPr="00AC5541" w:rsidRDefault="00AC5541" w:rsidP="00AC554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598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5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4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AC5541" w:rsidRPr="004B0CC2" w:rsidTr="004F1536">
        <w:tc>
          <w:tcPr>
            <w:tcW w:w="2768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3.1.1: Zorganizovať stretnutie so súčasnými a potenciálnymi subjektmi pôsobiacimi v cestovnom ruchu s obecným zastupiteľstvom na tému hľadania možností rozvoja služieb, produktov, spolupráce a marketingu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54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AC5541" w:rsidRPr="004B0CC2" w:rsidTr="004F1536">
        <w:tc>
          <w:tcPr>
            <w:tcW w:w="2768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3.1.2: Realizovať závery Aktivity 1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2016 - 2017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5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obce; sponzori</w:t>
            </w:r>
          </w:p>
        </w:tc>
      </w:tr>
      <w:tr w:rsidR="00AC5541" w:rsidRPr="004B0CC2" w:rsidTr="004F1536">
        <w:tc>
          <w:tcPr>
            <w:tcW w:w="2768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3.1.3: Vytvoriť zoznam atraktivít, služieb a produktov cestovného ruchu v obci (miesta, podujatia…)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5</w:t>
            </w:r>
            <w:r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obce; sponzori</w:t>
            </w:r>
          </w:p>
        </w:tc>
      </w:tr>
      <w:tr w:rsidR="00AC5541" w:rsidRPr="004B0CC2" w:rsidTr="004F1536">
        <w:tc>
          <w:tcPr>
            <w:tcW w:w="2768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3.1.4: Realizovať marketingovú kampaň pre vybrané cieľové skupiny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Podnikatelia; živnostníci</w:t>
            </w:r>
          </w:p>
        </w:tc>
        <w:tc>
          <w:tcPr>
            <w:tcW w:w="115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 </w:t>
            </w:r>
            <w:r w:rsidRPr="004B0CC2"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154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obce; sponzori</w:t>
            </w:r>
          </w:p>
        </w:tc>
      </w:tr>
      <w:tr w:rsidR="00AC5541" w:rsidRPr="004B0CC2" w:rsidTr="004F1536">
        <w:tc>
          <w:tcPr>
            <w:tcW w:w="2768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3.1.5: Rozšíriť ubytovacie služby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Živnostníci</w:t>
            </w:r>
          </w:p>
        </w:tc>
        <w:tc>
          <w:tcPr>
            <w:tcW w:w="115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obce; sponzori</w:t>
            </w:r>
          </w:p>
        </w:tc>
      </w:tr>
      <w:tr w:rsidR="00AC5541" w:rsidRPr="004B0CC2" w:rsidTr="004F1536">
        <w:tc>
          <w:tcPr>
            <w:tcW w:w="2768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3.1.6: Rekonštruovať staré drevenice v p</w:t>
            </w:r>
            <w:r w:rsidR="00006A76">
              <w:rPr>
                <w:rFonts w:asciiTheme="minorHAnsi" w:hAnsiTheme="minorHAnsi" w:cstheme="minorHAnsi"/>
                <w:szCs w:val="24"/>
              </w:rPr>
              <w:t xml:space="preserve">odhorských </w:t>
            </w:r>
            <w:r w:rsidR="00006A76">
              <w:rPr>
                <w:rFonts w:asciiTheme="minorHAnsi" w:hAnsiTheme="minorHAnsi" w:cstheme="minorHAnsi"/>
                <w:szCs w:val="24"/>
              </w:rPr>
              <w:lastRenderedPageBreak/>
              <w:t>osadách Podšíp a Fedo</w:t>
            </w:r>
            <w:r w:rsidRPr="003B22A0">
              <w:rPr>
                <w:rFonts w:asciiTheme="minorHAnsi" w:hAnsiTheme="minorHAnsi" w:cstheme="minorHAnsi"/>
                <w:szCs w:val="24"/>
              </w:rPr>
              <w:t>rovo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lastRenderedPageBreak/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vlastníci</w:t>
            </w:r>
          </w:p>
        </w:tc>
        <w:tc>
          <w:tcPr>
            <w:tcW w:w="1598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15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10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Vlastníci dreveníc</w:t>
            </w:r>
          </w:p>
        </w:tc>
      </w:tr>
      <w:tr w:rsidR="00AC5541" w:rsidRPr="004B0CC2" w:rsidTr="004F1536">
        <w:tc>
          <w:tcPr>
            <w:tcW w:w="2768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lastRenderedPageBreak/>
              <w:t>Aktivita 3.1.7: Preskúmať možnosti využitia 100 neobývaných rodinných domov na rozvoj cestovného ruchu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98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Vlastníci domov</w:t>
            </w:r>
          </w:p>
        </w:tc>
        <w:tc>
          <w:tcPr>
            <w:tcW w:w="1152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t>0</w:t>
            </w:r>
          </w:p>
        </w:tc>
        <w:tc>
          <w:tcPr>
            <w:tcW w:w="1541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cstheme="minorHAnsi"/>
                <w:szCs w:val="24"/>
              </w:rPr>
              <w:t>-</w:t>
            </w:r>
          </w:p>
        </w:tc>
      </w:tr>
    </w:tbl>
    <w:p w:rsidR="00AC5541" w:rsidRPr="004B0CC2" w:rsidRDefault="00AC5541" w:rsidP="00AC5541">
      <w:pPr>
        <w:spacing w:after="0"/>
        <w:rPr>
          <w:rFonts w:cstheme="minorHAnsi"/>
          <w:b/>
          <w:szCs w:val="24"/>
        </w:rPr>
      </w:pPr>
    </w:p>
    <w:p w:rsidR="00AC5541" w:rsidRPr="004B0CC2" w:rsidRDefault="00AC5541" w:rsidP="00006A76">
      <w:pPr>
        <w:spacing w:after="0"/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4 Zvýšiť bezpečnosť obyvateľov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745"/>
        <w:gridCol w:w="1134"/>
        <w:gridCol w:w="1549"/>
        <w:gridCol w:w="1626"/>
        <w:gridCol w:w="1120"/>
        <w:gridCol w:w="1573"/>
      </w:tblGrid>
      <w:tr w:rsidR="00AC5541" w:rsidRPr="004B0CC2" w:rsidTr="004F1536">
        <w:tc>
          <w:tcPr>
            <w:tcW w:w="2745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4.1: Vytvoriť podmienky na zvýšenie bezpečnosti obyvateľov</w:t>
            </w:r>
          </w:p>
          <w:p w:rsidR="00AC5541" w:rsidRPr="00AC5541" w:rsidRDefault="00AC5541" w:rsidP="00AC554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4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626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2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73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AC5541" w:rsidRPr="004B0CC2" w:rsidTr="004F1536">
        <w:tc>
          <w:tcPr>
            <w:tcW w:w="2745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4.1.1: Zriadiť obecnú políciu/spoločnú obecnú políciu/dohodu s Mestskou políciou v Ružomberku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4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26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Mesto Ružomberok; susedné obce</w:t>
            </w:r>
          </w:p>
        </w:tc>
        <w:tc>
          <w:tcPr>
            <w:tcW w:w="112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10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73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Rozpočet mesta Ružomberok; rozpočty obcí</w:t>
            </w:r>
          </w:p>
        </w:tc>
      </w:tr>
    </w:tbl>
    <w:p w:rsidR="00AC5541" w:rsidRPr="004B0CC2" w:rsidRDefault="00AC5541" w:rsidP="00006A76">
      <w:pPr>
        <w:spacing w:after="0"/>
        <w:rPr>
          <w:rFonts w:cstheme="minorHAnsi"/>
          <w:b/>
          <w:szCs w:val="24"/>
        </w:rPr>
      </w:pPr>
    </w:p>
    <w:p w:rsidR="00AC5541" w:rsidRPr="004B0CC2" w:rsidRDefault="00AC5541" w:rsidP="00006A76">
      <w:pPr>
        <w:spacing w:after="0"/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5 Zlepšenie životného prostredia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802"/>
        <w:gridCol w:w="1134"/>
        <w:gridCol w:w="1559"/>
        <w:gridCol w:w="1559"/>
        <w:gridCol w:w="1134"/>
        <w:gridCol w:w="1559"/>
      </w:tblGrid>
      <w:tr w:rsidR="00AC5541" w:rsidRPr="004B0CC2" w:rsidTr="004F1536">
        <w:tc>
          <w:tcPr>
            <w:tcW w:w="2802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5.1: Zainteresovať obyvateľov do zlepšenia prostredia v obci</w:t>
            </w:r>
          </w:p>
          <w:p w:rsidR="00AC5541" w:rsidRPr="00AC5541" w:rsidRDefault="00AC5541" w:rsidP="00AC554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Aktivity</w:t>
            </w:r>
          </w:p>
        </w:tc>
        <w:tc>
          <w:tcPr>
            <w:tcW w:w="1134" w:type="dxa"/>
          </w:tcPr>
          <w:p w:rsidR="00AC5541" w:rsidRPr="0004675F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4675F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9" w:type="dxa"/>
          </w:tcPr>
          <w:p w:rsidR="00AC5541" w:rsidRPr="0004675F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4675F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559" w:type="dxa"/>
          </w:tcPr>
          <w:p w:rsidR="00AC5541" w:rsidRPr="0004675F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4675F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34" w:type="dxa"/>
          </w:tcPr>
          <w:p w:rsidR="00AC5541" w:rsidRPr="0004675F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4675F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AC5541" w:rsidRPr="0004675F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4675F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59" w:type="dxa"/>
          </w:tcPr>
          <w:p w:rsidR="00AC5541" w:rsidRPr="0004675F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04675F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92275C" w:rsidRPr="004B0CC2" w:rsidTr="004F1536">
        <w:tc>
          <w:tcPr>
            <w:tcW w:w="2802" w:type="dxa"/>
          </w:tcPr>
          <w:p w:rsidR="0092275C" w:rsidRPr="003B22A0" w:rsidRDefault="0092275C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5.1.1: Realizovať kampaň o využití alternatívnych zdrojov energie najmä vykurovanie na biomasu</w:t>
            </w:r>
          </w:p>
        </w:tc>
        <w:tc>
          <w:tcPr>
            <w:tcW w:w="1134" w:type="dxa"/>
          </w:tcPr>
          <w:p w:rsidR="0092275C" w:rsidRPr="004B0CC2" w:rsidRDefault="0092275C" w:rsidP="0004675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2016-2020</w:t>
            </w:r>
          </w:p>
        </w:tc>
        <w:tc>
          <w:tcPr>
            <w:tcW w:w="1559" w:type="dxa"/>
          </w:tcPr>
          <w:p w:rsidR="0092275C" w:rsidRPr="004B0CC2" w:rsidRDefault="0092275C" w:rsidP="0004675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559" w:type="dxa"/>
          </w:tcPr>
          <w:p w:rsidR="0092275C" w:rsidRDefault="0092275C" w:rsidP="0004675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Technické služby,a.s. Ružomberok</w:t>
            </w:r>
          </w:p>
          <w:p w:rsidR="0092275C" w:rsidRPr="004B0CC2" w:rsidRDefault="0092275C" w:rsidP="0004675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Ekoray, s.r.o. Námestovo</w:t>
            </w:r>
          </w:p>
        </w:tc>
        <w:tc>
          <w:tcPr>
            <w:tcW w:w="1134" w:type="dxa"/>
          </w:tcPr>
          <w:p w:rsidR="0092275C" w:rsidRPr="004B0CC2" w:rsidRDefault="0092275C" w:rsidP="0004675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3 500</w:t>
            </w:r>
          </w:p>
        </w:tc>
        <w:tc>
          <w:tcPr>
            <w:tcW w:w="1559" w:type="dxa"/>
          </w:tcPr>
          <w:p w:rsidR="0092275C" w:rsidRPr="004B0CC2" w:rsidRDefault="0092275C" w:rsidP="0004675F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</w:tbl>
    <w:p w:rsidR="00AC5541" w:rsidRPr="004B0CC2" w:rsidRDefault="00AC5541" w:rsidP="00006A76">
      <w:pPr>
        <w:spacing w:after="0"/>
        <w:rPr>
          <w:rFonts w:cstheme="minorHAnsi"/>
          <w:b/>
          <w:szCs w:val="24"/>
        </w:rPr>
      </w:pPr>
    </w:p>
    <w:p w:rsidR="00AC5541" w:rsidRPr="004B0CC2" w:rsidRDefault="00AC5541" w:rsidP="00006A76">
      <w:pPr>
        <w:spacing w:after="0"/>
        <w:rPr>
          <w:rFonts w:cstheme="minorHAnsi"/>
          <w:b/>
          <w:szCs w:val="24"/>
        </w:rPr>
      </w:pPr>
      <w:r w:rsidRPr="004B0CC2">
        <w:rPr>
          <w:rFonts w:cstheme="minorHAnsi"/>
          <w:b/>
          <w:szCs w:val="24"/>
        </w:rPr>
        <w:t>Cieľ 6 Rozvoj bývania</w:t>
      </w:r>
    </w:p>
    <w:tbl>
      <w:tblPr>
        <w:tblStyle w:val="Mriekatabuky"/>
        <w:tblW w:w="9747" w:type="dxa"/>
        <w:tblLook w:val="04A0" w:firstRow="1" w:lastRow="0" w:firstColumn="1" w:lastColumn="0" w:noHBand="0" w:noVBand="1"/>
      </w:tblPr>
      <w:tblGrid>
        <w:gridCol w:w="2761"/>
        <w:gridCol w:w="1134"/>
        <w:gridCol w:w="1550"/>
        <w:gridCol w:w="1609"/>
        <w:gridCol w:w="1153"/>
        <w:gridCol w:w="1540"/>
      </w:tblGrid>
      <w:tr w:rsidR="00AC5541" w:rsidRPr="004B0CC2" w:rsidTr="004F1536">
        <w:tc>
          <w:tcPr>
            <w:tcW w:w="2761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b/>
                <w:szCs w:val="24"/>
              </w:rPr>
            </w:pPr>
            <w:r w:rsidRPr="003B22A0">
              <w:rPr>
                <w:rFonts w:asciiTheme="minorHAnsi" w:hAnsiTheme="minorHAnsi" w:cstheme="minorHAnsi"/>
                <w:b/>
                <w:szCs w:val="24"/>
              </w:rPr>
              <w:t>Opatrenie 6.1: Vytvoriť podmienky na rozvoj bývania</w:t>
            </w:r>
          </w:p>
          <w:p w:rsidR="00AC5541" w:rsidRPr="00AC5541" w:rsidRDefault="00AC5541" w:rsidP="00AC5541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Aktivity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Obdobie realizácie</w:t>
            </w:r>
          </w:p>
        </w:tc>
        <w:tc>
          <w:tcPr>
            <w:tcW w:w="155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Zodpovedná inštitúcia</w:t>
            </w:r>
          </w:p>
        </w:tc>
        <w:tc>
          <w:tcPr>
            <w:tcW w:w="160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Partner/i</w:t>
            </w:r>
          </w:p>
        </w:tc>
        <w:tc>
          <w:tcPr>
            <w:tcW w:w="1153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Výška financií</w:t>
            </w:r>
          </w:p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(v €)</w:t>
            </w:r>
          </w:p>
        </w:tc>
        <w:tc>
          <w:tcPr>
            <w:tcW w:w="154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Zdroj financií</w:t>
            </w:r>
          </w:p>
        </w:tc>
      </w:tr>
      <w:tr w:rsidR="00AC5541" w:rsidRPr="004B0CC2" w:rsidTr="004F1536">
        <w:tc>
          <w:tcPr>
            <w:tcW w:w="2761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6.1.1: Pripraviť stavebné pozemky a infraštruktúru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2016 </w:t>
            </w:r>
            <w:r>
              <w:rPr>
                <w:rFonts w:cstheme="minorHAnsi"/>
                <w:szCs w:val="24"/>
              </w:rPr>
              <w:t>–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 2020</w:t>
            </w:r>
          </w:p>
        </w:tc>
        <w:tc>
          <w:tcPr>
            <w:tcW w:w="155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9" w:type="dxa"/>
          </w:tcPr>
          <w:p w:rsidR="00AC5541" w:rsidRPr="004B0CC2" w:rsidRDefault="00AC5541" w:rsidP="00006A7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 xml:space="preserve">SSE, a. </w:t>
            </w:r>
            <w:r w:rsidR="00006A76" w:rsidRPr="00006A76">
              <w:rPr>
                <w:rFonts w:asciiTheme="minorHAnsi" w:hAnsiTheme="minorHAnsi"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 xml:space="preserve">.; Vodárenská spoločnosť Ružomberok, a. </w:t>
            </w:r>
            <w:r w:rsidR="00006A76" w:rsidRPr="00006A76">
              <w:rPr>
                <w:rFonts w:asciiTheme="minorHAnsi" w:hAnsiTheme="minorHAnsi" w:cstheme="minorHAnsi"/>
                <w:szCs w:val="24"/>
              </w:rPr>
              <w:t>s</w:t>
            </w:r>
            <w:r w:rsidRPr="004B0CC2">
              <w:rPr>
                <w:rFonts w:asciiTheme="minorHAnsi" w:hAnsiTheme="minorHAnsi" w:cstheme="minorHAnsi"/>
                <w:szCs w:val="24"/>
              </w:rPr>
              <w:t>.; stavebníci</w:t>
            </w:r>
          </w:p>
        </w:tc>
        <w:tc>
          <w:tcPr>
            <w:tcW w:w="1153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200 </w:t>
            </w:r>
            <w:r w:rsidRPr="004B0CC2">
              <w:rPr>
                <w:rFonts w:asciiTheme="minorHAnsi" w:hAnsiTheme="minorHAnsi" w:cstheme="minorHAnsi"/>
                <w:szCs w:val="24"/>
              </w:rPr>
              <w:t>000</w:t>
            </w:r>
          </w:p>
        </w:tc>
        <w:tc>
          <w:tcPr>
            <w:tcW w:w="154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Eurofondy; rozpočet; stavebníci</w:t>
            </w:r>
          </w:p>
        </w:tc>
      </w:tr>
      <w:tr w:rsidR="00AC5541" w:rsidRPr="004B0CC2" w:rsidTr="004F1536">
        <w:tc>
          <w:tcPr>
            <w:tcW w:w="2761" w:type="dxa"/>
          </w:tcPr>
          <w:p w:rsidR="00AC5541" w:rsidRPr="003B22A0" w:rsidRDefault="00AC5541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lastRenderedPageBreak/>
              <w:t>Aktivita 6.1.2: Preskúmať možnosti využitia 100 neobývaných rodinných domov na rozvoj bývania</w:t>
            </w:r>
          </w:p>
        </w:tc>
        <w:tc>
          <w:tcPr>
            <w:tcW w:w="1134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9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Vlastníci domov</w:t>
            </w:r>
          </w:p>
        </w:tc>
        <w:tc>
          <w:tcPr>
            <w:tcW w:w="1153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0</w:t>
            </w:r>
          </w:p>
        </w:tc>
        <w:tc>
          <w:tcPr>
            <w:tcW w:w="1540" w:type="dxa"/>
          </w:tcPr>
          <w:p w:rsidR="00AC5541" w:rsidRPr="004B0CC2" w:rsidRDefault="00AC5541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-</w:t>
            </w:r>
          </w:p>
        </w:tc>
      </w:tr>
      <w:tr w:rsidR="00C634A2" w:rsidRPr="004B0CC2" w:rsidTr="004F1536">
        <w:tc>
          <w:tcPr>
            <w:tcW w:w="2761" w:type="dxa"/>
          </w:tcPr>
          <w:p w:rsidR="00C634A2" w:rsidRPr="003B22A0" w:rsidRDefault="00C634A2" w:rsidP="00035ADA">
            <w:pPr>
              <w:jc w:val="left"/>
              <w:rPr>
                <w:rFonts w:asciiTheme="minorHAnsi" w:hAnsiTheme="minorHAnsi" w:cstheme="minorHAnsi"/>
                <w:szCs w:val="24"/>
              </w:rPr>
            </w:pPr>
            <w:r w:rsidRPr="003B22A0">
              <w:rPr>
                <w:rFonts w:asciiTheme="minorHAnsi" w:hAnsiTheme="minorHAnsi" w:cstheme="minorHAnsi"/>
                <w:szCs w:val="24"/>
              </w:rPr>
              <w:t>Aktivita 6.1.3: Definovať výhody bývania v obci a realizovať kampaň o možnostiach bývania v obci</w:t>
            </w:r>
          </w:p>
        </w:tc>
        <w:tc>
          <w:tcPr>
            <w:tcW w:w="1134" w:type="dxa"/>
          </w:tcPr>
          <w:p w:rsidR="00C634A2" w:rsidRPr="004B0CC2" w:rsidRDefault="00C634A2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2016</w:t>
            </w:r>
          </w:p>
        </w:tc>
        <w:tc>
          <w:tcPr>
            <w:tcW w:w="1550" w:type="dxa"/>
          </w:tcPr>
          <w:p w:rsidR="00C634A2" w:rsidRPr="004B0CC2" w:rsidRDefault="00C634A2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Obec Stankovany</w:t>
            </w:r>
          </w:p>
        </w:tc>
        <w:tc>
          <w:tcPr>
            <w:tcW w:w="1609" w:type="dxa"/>
          </w:tcPr>
          <w:p w:rsidR="00C634A2" w:rsidRPr="004B0CC2" w:rsidRDefault="00C634A2" w:rsidP="00035ADA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4B0CC2">
              <w:rPr>
                <w:rFonts w:asciiTheme="minorHAnsi" w:hAnsiTheme="minorHAnsi" w:cstheme="minorHAnsi"/>
                <w:szCs w:val="24"/>
              </w:rPr>
              <w:t>Vlastníci domov</w:t>
            </w:r>
          </w:p>
        </w:tc>
        <w:tc>
          <w:tcPr>
            <w:tcW w:w="1153" w:type="dxa"/>
          </w:tcPr>
          <w:p w:rsidR="00C634A2" w:rsidRPr="00C634A2" w:rsidRDefault="00C634A2" w:rsidP="000434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634A2">
              <w:rPr>
                <w:rFonts w:asciiTheme="minorHAnsi" w:hAnsiTheme="minorHAnsi" w:cstheme="minorHAnsi"/>
                <w:szCs w:val="24"/>
              </w:rPr>
              <w:t>500</w:t>
            </w:r>
          </w:p>
        </w:tc>
        <w:tc>
          <w:tcPr>
            <w:tcW w:w="1540" w:type="dxa"/>
          </w:tcPr>
          <w:p w:rsidR="00C634A2" w:rsidRPr="00C634A2" w:rsidRDefault="00C634A2" w:rsidP="0004349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C634A2">
              <w:rPr>
                <w:rFonts w:asciiTheme="minorHAnsi" w:hAnsiTheme="minorHAnsi" w:cstheme="minorHAnsi"/>
                <w:szCs w:val="24"/>
              </w:rPr>
              <w:t>Rozpočet obce</w:t>
            </w:r>
          </w:p>
        </w:tc>
      </w:tr>
    </w:tbl>
    <w:p w:rsidR="00AC5541" w:rsidRPr="004B0CC2" w:rsidRDefault="00AC5541" w:rsidP="00AC5541">
      <w:pPr>
        <w:rPr>
          <w:rFonts w:cstheme="minorHAnsi"/>
          <w:szCs w:val="24"/>
        </w:rPr>
      </w:pPr>
    </w:p>
    <w:p w:rsidR="00AC5541" w:rsidRPr="00AC5541" w:rsidRDefault="00AC5541" w:rsidP="00AC5541">
      <w:pPr>
        <w:jc w:val="left"/>
        <w:rPr>
          <w:rFonts w:cstheme="minorHAnsi"/>
          <w:b/>
          <w:szCs w:val="24"/>
        </w:rPr>
      </w:pPr>
    </w:p>
    <w:p w:rsidR="00833466" w:rsidRDefault="00833466">
      <w:pPr>
        <w:jc w:val="left"/>
      </w:pPr>
      <w:r>
        <w:br w:type="page"/>
      </w:r>
    </w:p>
    <w:p w:rsidR="00833466" w:rsidRDefault="00833466" w:rsidP="00833466">
      <w:pPr>
        <w:pStyle w:val="Nadpis1"/>
        <w:rPr>
          <w:rFonts w:eastAsia="Calibri,Bold"/>
          <w:lang w:val="en-US"/>
        </w:rPr>
      </w:pPr>
      <w:bookmarkStart w:id="71" w:name="_Toc438201265"/>
      <w:bookmarkStart w:id="72" w:name="_Toc439158781"/>
      <w:bookmarkStart w:id="73" w:name="_Toc439170177"/>
      <w:bookmarkStart w:id="74" w:name="_Toc442291841"/>
      <w:r>
        <w:rPr>
          <w:rFonts w:eastAsia="Calibri,Bold"/>
          <w:lang w:val="en-US"/>
        </w:rPr>
        <w:lastRenderedPageBreak/>
        <w:t>Časť 5 - FINAN</w:t>
      </w:r>
      <w:r>
        <w:rPr>
          <w:rFonts w:eastAsia="Calibri,Bold" w:hint="eastAsia"/>
          <w:lang w:val="en-US"/>
        </w:rPr>
        <w:t>Č</w:t>
      </w:r>
      <w:r>
        <w:rPr>
          <w:rFonts w:eastAsia="Calibri,Bold"/>
          <w:lang w:val="en-US"/>
        </w:rPr>
        <w:t xml:space="preserve">NÁ </w:t>
      </w:r>
      <w:r>
        <w:rPr>
          <w:rFonts w:eastAsia="Calibri,Bold" w:hint="eastAsia"/>
          <w:lang w:val="en-US"/>
        </w:rPr>
        <w:t>Č</w:t>
      </w:r>
      <w:r>
        <w:rPr>
          <w:rFonts w:eastAsia="Calibri,Bold"/>
          <w:lang w:val="en-US"/>
        </w:rPr>
        <w:t>AS</w:t>
      </w:r>
      <w:r>
        <w:rPr>
          <w:rFonts w:eastAsia="Calibri,Bold" w:hint="eastAsia"/>
          <w:lang w:val="en-US"/>
        </w:rPr>
        <w:t>Ť</w:t>
      </w:r>
      <w:bookmarkEnd w:id="71"/>
      <w:bookmarkEnd w:id="72"/>
      <w:bookmarkEnd w:id="73"/>
      <w:bookmarkEnd w:id="74"/>
    </w:p>
    <w:p w:rsidR="00833466" w:rsidRDefault="00833466" w:rsidP="00833466">
      <w:pPr>
        <w:pStyle w:val="Default"/>
        <w:jc w:val="both"/>
        <w:rPr>
          <w:rFonts w:ascii="Arial" w:hAnsi="Arial" w:cs="Arial"/>
          <w:sz w:val="22"/>
          <w:szCs w:val="22"/>
          <w:lang w:val="sk-SK"/>
        </w:rPr>
      </w:pPr>
    </w:p>
    <w:p w:rsidR="00833466" w:rsidRPr="00643E27" w:rsidRDefault="00833466" w:rsidP="00833466">
      <w:pPr>
        <w:pStyle w:val="Default"/>
        <w:jc w:val="both"/>
        <w:rPr>
          <w:rFonts w:asciiTheme="minorHAnsi" w:hAnsiTheme="minorHAnsi" w:cstheme="minorHAnsi"/>
          <w:lang w:val="sk-SK"/>
        </w:rPr>
      </w:pPr>
      <w:r w:rsidRPr="00643E27">
        <w:rPr>
          <w:rFonts w:asciiTheme="minorHAnsi" w:hAnsiTheme="minorHAnsi" w:cstheme="minorHAnsi"/>
          <w:lang w:val="sk-SK"/>
        </w:rPr>
        <w:t xml:space="preserve">Finančná časť obsahuje </w:t>
      </w:r>
      <w:r w:rsidR="00B466D0">
        <w:rPr>
          <w:rFonts w:asciiTheme="minorHAnsi" w:hAnsiTheme="minorHAnsi" w:cstheme="minorHAnsi"/>
          <w:lang w:val="sk-SK"/>
        </w:rPr>
        <w:t xml:space="preserve">plán </w:t>
      </w:r>
      <w:r w:rsidRPr="00643E27">
        <w:rPr>
          <w:rFonts w:asciiTheme="minorHAnsi" w:hAnsiTheme="minorHAnsi" w:cstheme="minorHAnsi"/>
          <w:lang w:val="sk-SK"/>
        </w:rPr>
        <w:t>finančné</w:t>
      </w:r>
      <w:r w:rsidR="00B466D0">
        <w:rPr>
          <w:rFonts w:asciiTheme="minorHAnsi" w:hAnsiTheme="minorHAnsi" w:cstheme="minorHAnsi"/>
          <w:lang w:val="sk-SK"/>
        </w:rPr>
        <w:t>ho zabezpečenia</w:t>
      </w:r>
      <w:r w:rsidRPr="00643E27">
        <w:rPr>
          <w:rFonts w:asciiTheme="minorHAnsi" w:hAnsiTheme="minorHAnsi" w:cstheme="minorHAnsi"/>
          <w:lang w:val="sk-SK"/>
        </w:rPr>
        <w:t xml:space="preserve"> jednotlivých opatrení a aktivít, inštitucionálnu a organizačnú stránku realizácie programu rozvoja obce. </w:t>
      </w:r>
    </w:p>
    <w:p w:rsidR="00833466" w:rsidRPr="00643E27" w:rsidRDefault="00833466" w:rsidP="00833466">
      <w:pPr>
        <w:spacing w:before="120" w:after="120"/>
        <w:rPr>
          <w:rFonts w:eastAsia="Calibri,Bold" w:cstheme="minorHAnsi"/>
          <w:szCs w:val="24"/>
          <w:lang w:val="en-US"/>
        </w:rPr>
      </w:pPr>
      <w:r w:rsidRPr="00643E27">
        <w:rPr>
          <w:rFonts w:cstheme="minorHAnsi"/>
          <w:color w:val="000000"/>
          <w:szCs w:val="24"/>
        </w:rPr>
        <w:t xml:space="preserve">Financovanie PHSR a akčného plánu bude viaczdrojové. Bude sa opierať o rozpočet </w:t>
      </w:r>
      <w:r>
        <w:rPr>
          <w:rFonts w:cstheme="minorHAnsi"/>
          <w:color w:val="000000"/>
          <w:szCs w:val="24"/>
        </w:rPr>
        <w:t>obce</w:t>
      </w:r>
      <w:r w:rsidRPr="00643E27">
        <w:rPr>
          <w:rFonts w:cstheme="minorHAnsi"/>
          <w:color w:val="000000"/>
          <w:szCs w:val="24"/>
        </w:rPr>
        <w:t xml:space="preserve">, finančné zdroje partnerov, zdroje EÚ, súkromné a ďalšie zdroje. </w:t>
      </w:r>
    </w:p>
    <w:p w:rsidR="00833466" w:rsidRDefault="00833466" w:rsidP="00833466">
      <w:pPr>
        <w:pStyle w:val="Nadpis2"/>
      </w:pPr>
      <w:bookmarkStart w:id="75" w:name="_Toc438201266"/>
      <w:bookmarkStart w:id="76" w:name="_Toc439158782"/>
      <w:bookmarkStart w:id="77" w:name="_Toc439170178"/>
      <w:bookmarkStart w:id="78" w:name="_Toc442291842"/>
      <w:r>
        <w:rPr>
          <w:rFonts w:eastAsia="Calibri,Bold"/>
          <w:lang w:val="en-US"/>
        </w:rPr>
        <w:t>Mo</w:t>
      </w:r>
      <w:r>
        <w:rPr>
          <w:rFonts w:eastAsia="Calibri,Bold" w:hint="eastAsia"/>
          <w:lang w:val="en-US"/>
        </w:rPr>
        <w:t>ž</w:t>
      </w:r>
      <w:r>
        <w:rPr>
          <w:rFonts w:eastAsia="Calibri,Bold"/>
          <w:lang w:val="en-US"/>
        </w:rPr>
        <w:t>nosti financovania</w:t>
      </w:r>
      <w:bookmarkEnd w:id="75"/>
      <w:bookmarkEnd w:id="76"/>
      <w:bookmarkEnd w:id="77"/>
      <w:bookmarkEnd w:id="78"/>
      <w:r>
        <w:t xml:space="preserve"> </w:t>
      </w:r>
    </w:p>
    <w:p w:rsidR="00833466" w:rsidRPr="00AA05EB" w:rsidRDefault="00833466" w:rsidP="00833466">
      <w:pPr>
        <w:rPr>
          <w:lang w:val="en-US"/>
        </w:rPr>
      </w:pPr>
      <w:r>
        <w:rPr>
          <w:lang w:val="en-US"/>
        </w:rPr>
        <w:t>Podľa § 4 zá</w:t>
      </w:r>
      <w:r w:rsidRPr="00AA05EB">
        <w:rPr>
          <w:lang w:val="en-US"/>
        </w:rPr>
        <w:t>ko</w:t>
      </w:r>
      <w:r>
        <w:rPr>
          <w:lang w:val="en-US"/>
        </w:rPr>
        <w:t>na č. 539/2008 o podpore regionálneho rozvoja sa regionálny rozvoj financuje z viacerý</w:t>
      </w:r>
      <w:r w:rsidRPr="00AA05EB">
        <w:rPr>
          <w:lang w:val="en-US"/>
        </w:rPr>
        <w:t>ch</w:t>
      </w:r>
      <w:r>
        <w:rPr>
          <w:lang w:val="en-US"/>
        </w:rPr>
        <w:t xml:space="preserve"> </w:t>
      </w:r>
      <w:r w:rsidRPr="00AA05EB">
        <w:rPr>
          <w:lang w:val="en-US"/>
        </w:rPr>
        <w:t>zdrojov:</w:t>
      </w:r>
    </w:p>
    <w:p w:rsidR="00833466" w:rsidRPr="00643E27" w:rsidRDefault="00833466" w:rsidP="00833466">
      <w:pPr>
        <w:autoSpaceDE w:val="0"/>
        <w:autoSpaceDN w:val="0"/>
        <w:adjustRightInd w:val="0"/>
        <w:rPr>
          <w:rFonts w:eastAsia="Calibri"/>
          <w:color w:val="000000"/>
          <w:szCs w:val="24"/>
          <w:lang w:val="en-US"/>
        </w:rPr>
      </w:pPr>
      <w:r>
        <w:rPr>
          <w:rFonts w:eastAsia="Calibri"/>
          <w:color w:val="000000"/>
          <w:sz w:val="22"/>
          <w:lang w:val="en-US"/>
        </w:rPr>
        <w:t>a</w:t>
      </w:r>
      <w:r w:rsidRPr="00643E27">
        <w:rPr>
          <w:rFonts w:eastAsia="Calibri"/>
          <w:color w:val="000000"/>
          <w:szCs w:val="24"/>
          <w:lang w:val="en-US"/>
        </w:rPr>
        <w:t>) zo štátneho rozpočtu vrátane finančných prostriedkov z rozpočtových kapitol ministerstiev,</w:t>
      </w:r>
    </w:p>
    <w:p w:rsidR="00833466" w:rsidRPr="00643E27" w:rsidRDefault="00833466" w:rsidP="00833466">
      <w:pPr>
        <w:autoSpaceDE w:val="0"/>
        <w:autoSpaceDN w:val="0"/>
        <w:adjustRightInd w:val="0"/>
        <w:rPr>
          <w:rFonts w:eastAsia="Calibri"/>
          <w:color w:val="000000"/>
          <w:szCs w:val="24"/>
          <w:lang w:val="en-US"/>
        </w:rPr>
      </w:pPr>
      <w:r w:rsidRPr="00643E27">
        <w:rPr>
          <w:rFonts w:eastAsia="Calibri"/>
          <w:color w:val="000000"/>
          <w:szCs w:val="24"/>
          <w:lang w:val="en-US"/>
        </w:rPr>
        <w:t>b) zo štátnych účelových fondov,</w:t>
      </w:r>
    </w:p>
    <w:p w:rsidR="00833466" w:rsidRPr="00643E27" w:rsidRDefault="00833466" w:rsidP="00833466">
      <w:pPr>
        <w:autoSpaceDE w:val="0"/>
        <w:autoSpaceDN w:val="0"/>
        <w:adjustRightInd w:val="0"/>
        <w:rPr>
          <w:rFonts w:eastAsia="Calibri"/>
          <w:color w:val="000000"/>
          <w:szCs w:val="24"/>
          <w:lang w:val="en-US"/>
        </w:rPr>
      </w:pPr>
      <w:r w:rsidRPr="00643E27">
        <w:rPr>
          <w:rFonts w:eastAsia="Calibri"/>
          <w:color w:val="000000"/>
          <w:szCs w:val="24"/>
          <w:lang w:val="en-US"/>
        </w:rPr>
        <w:t>c) z rozpočtov vyšších územných celkov,</w:t>
      </w:r>
    </w:p>
    <w:p w:rsidR="00833466" w:rsidRPr="00643E27" w:rsidRDefault="00833466" w:rsidP="00833466">
      <w:pPr>
        <w:autoSpaceDE w:val="0"/>
        <w:autoSpaceDN w:val="0"/>
        <w:adjustRightInd w:val="0"/>
        <w:rPr>
          <w:rFonts w:eastAsia="Calibri"/>
          <w:color w:val="000000"/>
          <w:szCs w:val="24"/>
          <w:lang w:val="en-US"/>
        </w:rPr>
      </w:pPr>
      <w:r w:rsidRPr="00643E27">
        <w:rPr>
          <w:rFonts w:eastAsia="Calibri"/>
          <w:color w:val="000000"/>
          <w:szCs w:val="24"/>
          <w:lang w:val="en-US"/>
        </w:rPr>
        <w:t>d) z rozpočtov obcí,</w:t>
      </w:r>
    </w:p>
    <w:p w:rsidR="00833466" w:rsidRPr="00643E27" w:rsidRDefault="00833466" w:rsidP="00833466">
      <w:pPr>
        <w:autoSpaceDE w:val="0"/>
        <w:autoSpaceDN w:val="0"/>
        <w:adjustRightInd w:val="0"/>
        <w:rPr>
          <w:rFonts w:eastAsia="Calibri"/>
          <w:color w:val="000000"/>
          <w:szCs w:val="24"/>
          <w:lang w:val="en-US"/>
        </w:rPr>
      </w:pPr>
      <w:r w:rsidRPr="00643E27">
        <w:rPr>
          <w:rFonts w:eastAsia="Calibri"/>
          <w:color w:val="000000"/>
          <w:szCs w:val="24"/>
          <w:lang w:val="en-US"/>
        </w:rPr>
        <w:t>e) z prostriedkov fyzických osôb,</w:t>
      </w:r>
    </w:p>
    <w:p w:rsidR="00833466" w:rsidRPr="00643E27" w:rsidRDefault="00833466" w:rsidP="00833466">
      <w:pPr>
        <w:autoSpaceDE w:val="0"/>
        <w:autoSpaceDN w:val="0"/>
        <w:adjustRightInd w:val="0"/>
        <w:rPr>
          <w:rFonts w:eastAsia="Calibri"/>
          <w:color w:val="000000"/>
          <w:szCs w:val="24"/>
          <w:lang w:val="en-US"/>
        </w:rPr>
      </w:pPr>
      <w:r w:rsidRPr="00643E27">
        <w:rPr>
          <w:rFonts w:eastAsia="Calibri"/>
          <w:color w:val="000000"/>
          <w:szCs w:val="24"/>
          <w:lang w:val="en-US"/>
        </w:rPr>
        <w:t>f) z prostriedkov právnických osôb,</w:t>
      </w:r>
    </w:p>
    <w:p w:rsidR="00833466" w:rsidRPr="00643E27" w:rsidRDefault="00833466" w:rsidP="00833466">
      <w:pPr>
        <w:autoSpaceDE w:val="0"/>
        <w:autoSpaceDN w:val="0"/>
        <w:adjustRightInd w:val="0"/>
        <w:rPr>
          <w:rFonts w:eastAsia="Calibri"/>
          <w:color w:val="000000"/>
          <w:szCs w:val="24"/>
          <w:lang w:val="en-US"/>
        </w:rPr>
      </w:pPr>
      <w:r w:rsidRPr="00643E27">
        <w:rPr>
          <w:rFonts w:eastAsia="Calibri"/>
          <w:color w:val="000000"/>
          <w:szCs w:val="24"/>
          <w:lang w:val="en-US"/>
        </w:rPr>
        <w:t>g) z úverov a príspevkov medzinárodných organizácií,</w:t>
      </w:r>
    </w:p>
    <w:p w:rsidR="00833466" w:rsidRPr="00643E27" w:rsidRDefault="00833466" w:rsidP="00833466">
      <w:pPr>
        <w:autoSpaceDE w:val="0"/>
        <w:autoSpaceDN w:val="0"/>
        <w:adjustRightInd w:val="0"/>
        <w:rPr>
          <w:rFonts w:eastAsia="Calibri"/>
          <w:color w:val="000000"/>
          <w:szCs w:val="24"/>
          <w:lang w:val="en-US"/>
        </w:rPr>
      </w:pPr>
      <w:r w:rsidRPr="00643E27">
        <w:rPr>
          <w:rFonts w:eastAsia="Calibri"/>
          <w:color w:val="000000"/>
          <w:szCs w:val="24"/>
          <w:lang w:val="en-US"/>
        </w:rPr>
        <w:t>h) z prostriedkov vyplývajúcich z medzinýrodnych zmlúv o poskytnutí grantu uzatvorených medzi Slovenskou republikou a inými štátmi,</w:t>
      </w:r>
    </w:p>
    <w:p w:rsidR="00833466" w:rsidRPr="00643E27" w:rsidRDefault="00833466" w:rsidP="00833466">
      <w:pPr>
        <w:autoSpaceDE w:val="0"/>
        <w:autoSpaceDN w:val="0"/>
        <w:adjustRightInd w:val="0"/>
        <w:rPr>
          <w:rFonts w:eastAsia="Calibri"/>
          <w:color w:val="000000"/>
          <w:szCs w:val="24"/>
          <w:lang w:val="en-US"/>
        </w:rPr>
      </w:pPr>
      <w:r w:rsidRPr="00643E27">
        <w:rPr>
          <w:rFonts w:eastAsia="Calibri"/>
          <w:color w:val="000000"/>
          <w:szCs w:val="24"/>
          <w:lang w:val="en-US"/>
        </w:rPr>
        <w:t>i) z iných prostriedkov, ak to ustanoví osobitný predpis.</w:t>
      </w:r>
    </w:p>
    <w:p w:rsidR="00833466" w:rsidRPr="00FB1F56" w:rsidRDefault="00833466" w:rsidP="00833466">
      <w:pPr>
        <w:rPr>
          <w:rFonts w:ascii="Arial" w:eastAsia="Calibri" w:hAnsi="Arial" w:cs="Arial"/>
          <w:color w:val="000000"/>
          <w:sz w:val="22"/>
        </w:rPr>
      </w:pPr>
      <w:r w:rsidRPr="000810D3">
        <w:rPr>
          <w:lang w:val="en-US"/>
        </w:rPr>
        <w:t>Doplnkovým</w:t>
      </w:r>
      <w:r>
        <w:rPr>
          <w:lang w:val="en-US"/>
        </w:rPr>
        <w:t xml:space="preserve"> zdrojom finančného zabezpečenia podpory regioná</w:t>
      </w:r>
      <w:r w:rsidRPr="00AA05EB">
        <w:rPr>
          <w:lang w:val="en-US"/>
        </w:rPr>
        <w:t>lneho rozvoja s</w:t>
      </w:r>
      <w:r>
        <w:rPr>
          <w:lang w:val="en-US"/>
        </w:rPr>
        <w:t>ú</w:t>
      </w:r>
      <w:r w:rsidRPr="00AA05EB">
        <w:rPr>
          <w:lang w:val="en-US"/>
        </w:rPr>
        <w:t xml:space="preserve"> finanč</w:t>
      </w:r>
      <w:r>
        <w:rPr>
          <w:lang w:val="en-US"/>
        </w:rPr>
        <w:t>né prostriedky z fondov EÚ</w:t>
      </w:r>
      <w:r w:rsidRPr="00AA05EB">
        <w:rPr>
          <w:lang w:val="en-US"/>
        </w:rPr>
        <w:t>.</w:t>
      </w:r>
      <w:r>
        <w:rPr>
          <w:lang w:val="en-US"/>
        </w:rPr>
        <w:t xml:space="preserve"> </w:t>
      </w:r>
      <w:r w:rsidRPr="00AA05EB">
        <w:rPr>
          <w:lang w:val="en-US"/>
        </w:rPr>
        <w:t>Ich vyu</w:t>
      </w:r>
      <w:r>
        <w:rPr>
          <w:lang w:val="en-US"/>
        </w:rPr>
        <w:t>žitie na financovanie jednotlivých projektov je možné stanoviť iba indikatí</w:t>
      </w:r>
      <w:r w:rsidRPr="00AA05EB">
        <w:rPr>
          <w:lang w:val="en-US"/>
        </w:rPr>
        <w:t>vne.</w:t>
      </w:r>
      <w:r>
        <w:rPr>
          <w:lang w:val="en-US"/>
        </w:rPr>
        <w:t xml:space="preserve"> V programovom období do roku 2020 budú</w:t>
      </w:r>
      <w:r w:rsidRPr="00AA05EB">
        <w:rPr>
          <w:lang w:val="en-US"/>
        </w:rPr>
        <w:t xml:space="preserve"> možnosti fin</w:t>
      </w:r>
      <w:r>
        <w:rPr>
          <w:lang w:val="en-US"/>
        </w:rPr>
        <w:t>ancovania Programu rozvoja obce</w:t>
      </w:r>
      <w:r w:rsidRPr="00AA05EB">
        <w:rPr>
          <w:lang w:val="en-US"/>
        </w:rPr>
        <w:t xml:space="preserve"> </w:t>
      </w:r>
      <w:r>
        <w:rPr>
          <w:lang w:val="en-US"/>
        </w:rPr>
        <w:t>tvorené vlastnými zdrojmi podľa stavu rozpočtu obce, externými zdrojmi od štátu</w:t>
      </w:r>
      <w:r w:rsidRPr="00AA05EB">
        <w:rPr>
          <w:lang w:val="en-US"/>
        </w:rPr>
        <w:t>, v menšej miere aj</w:t>
      </w:r>
      <w:r>
        <w:rPr>
          <w:lang w:val="en-US"/>
        </w:rPr>
        <w:t xml:space="preserve"> prostredníctvom rôznych donorských a sponzorských zdrojov. </w:t>
      </w:r>
    </w:p>
    <w:p w:rsidR="004F1536" w:rsidRDefault="004F1536">
      <w:pPr>
        <w:jc w:val="left"/>
        <w:rPr>
          <w:rFonts w:eastAsia="Calibri,Bold" w:cstheme="majorBidi"/>
          <w:b/>
          <w:bCs/>
          <w:sz w:val="28"/>
          <w:szCs w:val="26"/>
        </w:rPr>
      </w:pPr>
      <w:bookmarkStart w:id="79" w:name="_Toc438201267"/>
      <w:bookmarkStart w:id="80" w:name="_Toc439158783"/>
      <w:bookmarkStart w:id="81" w:name="_Toc439170179"/>
      <w:r>
        <w:rPr>
          <w:rFonts w:eastAsia="Calibri,Bold"/>
        </w:rPr>
        <w:br w:type="page"/>
      </w:r>
    </w:p>
    <w:p w:rsidR="00833466" w:rsidRPr="00AA05EB" w:rsidRDefault="00833466" w:rsidP="00833466">
      <w:pPr>
        <w:pStyle w:val="Nadpis2"/>
        <w:rPr>
          <w:rFonts w:eastAsia="Calibri"/>
        </w:rPr>
      </w:pPr>
      <w:bookmarkStart w:id="82" w:name="_Toc442291843"/>
      <w:r>
        <w:rPr>
          <w:rFonts w:eastAsia="Calibri,Bold"/>
        </w:rPr>
        <w:lastRenderedPageBreak/>
        <w:t>Indikatí</w:t>
      </w:r>
      <w:r w:rsidRPr="00AA05EB">
        <w:rPr>
          <w:rFonts w:eastAsia="Calibri,Bold"/>
        </w:rPr>
        <w:t>vny finan</w:t>
      </w:r>
      <w:r w:rsidRPr="00AA05EB">
        <w:rPr>
          <w:rFonts w:eastAsia="Calibri,Bold" w:hint="eastAsia"/>
        </w:rPr>
        <w:t>č</w:t>
      </w:r>
      <w:r>
        <w:rPr>
          <w:rFonts w:eastAsia="Calibri,Bold"/>
        </w:rPr>
        <w:t>ný plá</w:t>
      </w:r>
      <w:r w:rsidRPr="00AA05EB">
        <w:rPr>
          <w:rFonts w:eastAsia="Calibri,Bold"/>
        </w:rPr>
        <w:t>n</w:t>
      </w:r>
      <w:bookmarkEnd w:id="79"/>
      <w:bookmarkEnd w:id="80"/>
      <w:bookmarkEnd w:id="81"/>
      <w:bookmarkEnd w:id="82"/>
    </w:p>
    <w:p w:rsidR="00833466" w:rsidRPr="001D3C09" w:rsidRDefault="00833466" w:rsidP="001D3C09">
      <w:pPr>
        <w:spacing w:after="0"/>
        <w:rPr>
          <w:szCs w:val="24"/>
          <w:lang w:val="en-US"/>
        </w:rPr>
      </w:pPr>
    </w:p>
    <w:p w:rsidR="00833466" w:rsidRPr="00B737E8" w:rsidRDefault="00833466" w:rsidP="00833466">
      <w:pPr>
        <w:rPr>
          <w:lang w:val="en-US"/>
        </w:rPr>
      </w:pPr>
      <w:r>
        <w:rPr>
          <w:lang w:val="en-US"/>
        </w:rPr>
        <w:t>Indikatívny finančný plán sumarizuje výšku financií potrebnú na realizáciu jednotlivých aktivít plánovaných v PHSR (Tab. 28).</w:t>
      </w:r>
    </w:p>
    <w:p w:rsidR="00833466" w:rsidRPr="000446AC" w:rsidRDefault="00833466" w:rsidP="00B400EA">
      <w:pPr>
        <w:spacing w:after="0"/>
        <w:rPr>
          <w:rStyle w:val="Siln"/>
        </w:rPr>
      </w:pPr>
      <w:r w:rsidRPr="000446AC">
        <w:rPr>
          <w:rStyle w:val="Siln"/>
          <w:rFonts w:eastAsia="Calibri,Bold"/>
        </w:rPr>
        <w:t>Tab</w:t>
      </w:r>
      <w:r>
        <w:rPr>
          <w:rStyle w:val="Siln"/>
          <w:rFonts w:eastAsia="Calibri,Bold"/>
        </w:rPr>
        <w:t xml:space="preserve">. 28  </w:t>
      </w:r>
      <w:r w:rsidRPr="000446AC">
        <w:rPr>
          <w:rStyle w:val="Siln"/>
          <w:rFonts w:eastAsia="Calibri,Bold"/>
        </w:rPr>
        <w:t>Indikativny ropočet</w:t>
      </w:r>
      <w:r>
        <w:rPr>
          <w:rStyle w:val="Siln"/>
          <w:rFonts w:eastAsia="Calibri,Bold"/>
        </w:rPr>
        <w:t xml:space="preserve"> Programu rozvoja obce</w:t>
      </w:r>
      <w:r w:rsidRPr="000446AC">
        <w:rPr>
          <w:rStyle w:val="Siln"/>
          <w:rFonts w:eastAsia="Calibri,Bold"/>
        </w:rPr>
        <w:t xml:space="preserve"> </w:t>
      </w:r>
      <w:r w:rsidRPr="000446AC">
        <w:rPr>
          <w:rStyle w:val="Siln"/>
        </w:rPr>
        <w:t>v €</w:t>
      </w:r>
    </w:p>
    <w:tbl>
      <w:tblPr>
        <w:tblW w:w="90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24"/>
        <w:gridCol w:w="906"/>
        <w:gridCol w:w="1275"/>
        <w:gridCol w:w="993"/>
        <w:gridCol w:w="1417"/>
        <w:gridCol w:w="1276"/>
        <w:gridCol w:w="992"/>
        <w:gridCol w:w="1418"/>
      </w:tblGrid>
      <w:tr w:rsidR="001E1752" w:rsidRPr="00E3106F" w:rsidTr="001E1752">
        <w:trPr>
          <w:trHeight w:val="300"/>
        </w:trPr>
        <w:tc>
          <w:tcPr>
            <w:tcW w:w="724" w:type="dxa"/>
            <w:vMerge w:val="restart"/>
            <w:noWrap/>
            <w:vAlign w:val="bottom"/>
          </w:tcPr>
          <w:p w:rsidR="001E1752" w:rsidRPr="00DC5165" w:rsidRDefault="001E1752" w:rsidP="00833466">
            <w:pPr>
              <w:rPr>
                <w:b/>
                <w:color w:val="000000"/>
                <w:sz w:val="22"/>
              </w:rPr>
            </w:pPr>
            <w:bookmarkStart w:id="83" w:name="_Toc438201268"/>
            <w:r w:rsidRPr="00DC5165">
              <w:rPr>
                <w:b/>
                <w:color w:val="000000"/>
                <w:sz w:val="22"/>
              </w:rPr>
              <w:t>Cieľ</w:t>
            </w:r>
          </w:p>
        </w:tc>
        <w:tc>
          <w:tcPr>
            <w:tcW w:w="6859" w:type="dxa"/>
            <w:gridSpan w:val="6"/>
          </w:tcPr>
          <w:p w:rsidR="001E1752" w:rsidRPr="00DC5165" w:rsidRDefault="001E1752" w:rsidP="0083346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C5165">
              <w:rPr>
                <w:b/>
                <w:bCs/>
                <w:color w:val="000000"/>
                <w:sz w:val="22"/>
              </w:rPr>
              <w:t>Rok</w:t>
            </w:r>
          </w:p>
        </w:tc>
        <w:tc>
          <w:tcPr>
            <w:tcW w:w="1418" w:type="dxa"/>
          </w:tcPr>
          <w:p w:rsidR="001E1752" w:rsidRPr="00DC5165" w:rsidRDefault="001E1752" w:rsidP="00833466">
            <w:pPr>
              <w:jc w:val="center"/>
              <w:rPr>
                <w:b/>
                <w:bCs/>
                <w:color w:val="000000"/>
                <w:sz w:val="22"/>
              </w:rPr>
            </w:pPr>
          </w:p>
        </w:tc>
      </w:tr>
      <w:tr w:rsidR="001E1752" w:rsidRPr="00E3106F" w:rsidTr="001E1752">
        <w:trPr>
          <w:trHeight w:val="300"/>
        </w:trPr>
        <w:tc>
          <w:tcPr>
            <w:tcW w:w="724" w:type="dxa"/>
            <w:vMerge/>
            <w:noWrap/>
            <w:vAlign w:val="bottom"/>
          </w:tcPr>
          <w:p w:rsidR="001E1752" w:rsidRPr="00DC5165" w:rsidRDefault="001E1752" w:rsidP="00833466">
            <w:pPr>
              <w:rPr>
                <w:b/>
                <w:color w:val="000000"/>
                <w:sz w:val="22"/>
              </w:rPr>
            </w:pPr>
          </w:p>
        </w:tc>
        <w:tc>
          <w:tcPr>
            <w:tcW w:w="906" w:type="dxa"/>
            <w:noWrap/>
            <w:vAlign w:val="center"/>
          </w:tcPr>
          <w:p w:rsidR="001E1752" w:rsidRPr="00DC5165" w:rsidRDefault="001E1752" w:rsidP="0083346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C5165">
              <w:rPr>
                <w:b/>
                <w:bCs/>
                <w:color w:val="000000"/>
                <w:sz w:val="22"/>
              </w:rPr>
              <w:t>2016</w:t>
            </w:r>
          </w:p>
        </w:tc>
        <w:tc>
          <w:tcPr>
            <w:tcW w:w="1275" w:type="dxa"/>
            <w:vAlign w:val="center"/>
          </w:tcPr>
          <w:p w:rsidR="001E1752" w:rsidRPr="00DC5165" w:rsidRDefault="001E1752" w:rsidP="0083346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C5165">
              <w:rPr>
                <w:b/>
                <w:bCs/>
                <w:color w:val="000000"/>
                <w:sz w:val="22"/>
              </w:rPr>
              <w:t>2016-2017</w:t>
            </w:r>
          </w:p>
        </w:tc>
        <w:tc>
          <w:tcPr>
            <w:tcW w:w="993" w:type="dxa"/>
          </w:tcPr>
          <w:p w:rsidR="001E1752" w:rsidRPr="00DC5165" w:rsidRDefault="001E1752" w:rsidP="0004349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2018</w:t>
            </w:r>
          </w:p>
        </w:tc>
        <w:tc>
          <w:tcPr>
            <w:tcW w:w="1417" w:type="dxa"/>
          </w:tcPr>
          <w:p w:rsidR="001E1752" w:rsidRPr="00DC5165" w:rsidRDefault="001E1752" w:rsidP="00833466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2016</w:t>
            </w:r>
            <w:r w:rsidRPr="00DC5165">
              <w:rPr>
                <w:b/>
                <w:bCs/>
                <w:color w:val="000000"/>
                <w:sz w:val="22"/>
              </w:rPr>
              <w:t>-2020</w:t>
            </w:r>
          </w:p>
        </w:tc>
        <w:tc>
          <w:tcPr>
            <w:tcW w:w="1276" w:type="dxa"/>
          </w:tcPr>
          <w:p w:rsidR="001E1752" w:rsidRDefault="001E1752" w:rsidP="0004349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2019-2020</w:t>
            </w:r>
          </w:p>
        </w:tc>
        <w:tc>
          <w:tcPr>
            <w:tcW w:w="992" w:type="dxa"/>
          </w:tcPr>
          <w:p w:rsidR="001E1752" w:rsidRPr="00DC5165" w:rsidRDefault="001E1752" w:rsidP="00043493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2020</w:t>
            </w:r>
          </w:p>
        </w:tc>
        <w:tc>
          <w:tcPr>
            <w:tcW w:w="1418" w:type="dxa"/>
            <w:vAlign w:val="bottom"/>
          </w:tcPr>
          <w:p w:rsidR="001E1752" w:rsidRPr="00DC5165" w:rsidRDefault="001E1752" w:rsidP="00833466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DC5165">
              <w:rPr>
                <w:b/>
                <w:bCs/>
                <w:color w:val="000000"/>
                <w:sz w:val="22"/>
              </w:rPr>
              <w:t>Spolu</w:t>
            </w:r>
          </w:p>
        </w:tc>
      </w:tr>
      <w:tr w:rsidR="001E1752" w:rsidRPr="00E3106F" w:rsidTr="001E1752">
        <w:trPr>
          <w:trHeight w:val="300"/>
        </w:trPr>
        <w:tc>
          <w:tcPr>
            <w:tcW w:w="724" w:type="dxa"/>
            <w:noWrap/>
            <w:vAlign w:val="bottom"/>
          </w:tcPr>
          <w:p w:rsidR="001E1752" w:rsidRPr="001E1752" w:rsidRDefault="001E1752" w:rsidP="00833466">
            <w:pPr>
              <w:rPr>
                <w:b/>
                <w:color w:val="000000"/>
                <w:sz w:val="22"/>
              </w:rPr>
            </w:pPr>
            <w:r w:rsidRPr="001E1752"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906" w:type="dxa"/>
            <w:noWrap/>
            <w:vAlign w:val="center"/>
          </w:tcPr>
          <w:p w:rsidR="001E1752" w:rsidRPr="00DC5165" w:rsidRDefault="001E1752" w:rsidP="008334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E1752" w:rsidRPr="00DC5165" w:rsidRDefault="001E1752" w:rsidP="008334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10 000</w:t>
            </w:r>
          </w:p>
        </w:tc>
        <w:tc>
          <w:tcPr>
            <w:tcW w:w="993" w:type="dxa"/>
          </w:tcPr>
          <w:p w:rsidR="001E1752" w:rsidRPr="00DC5165" w:rsidRDefault="001E1752" w:rsidP="000434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1 500</w:t>
            </w:r>
          </w:p>
        </w:tc>
        <w:tc>
          <w:tcPr>
            <w:tcW w:w="1417" w:type="dxa"/>
          </w:tcPr>
          <w:p w:rsidR="001E1752" w:rsidRPr="00DC5165" w:rsidRDefault="001E1752" w:rsidP="00453BD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1 050 416</w:t>
            </w:r>
          </w:p>
        </w:tc>
        <w:tc>
          <w:tcPr>
            <w:tcW w:w="1276" w:type="dxa"/>
          </w:tcPr>
          <w:p w:rsidR="001E1752" w:rsidRDefault="001E1752" w:rsidP="000434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30 000</w:t>
            </w:r>
          </w:p>
        </w:tc>
        <w:tc>
          <w:tcPr>
            <w:tcW w:w="992" w:type="dxa"/>
          </w:tcPr>
          <w:p w:rsidR="001E1752" w:rsidRPr="00453BD3" w:rsidRDefault="001E1752" w:rsidP="00043493">
            <w:pPr>
              <w:jc w:val="center"/>
              <w:rPr>
                <w:color w:val="000000"/>
                <w:sz w:val="22"/>
              </w:rPr>
            </w:pPr>
            <w:r w:rsidRPr="00453BD3">
              <w:rPr>
                <w:color w:val="000000"/>
                <w:sz w:val="22"/>
              </w:rPr>
              <w:t>20 000</w:t>
            </w:r>
          </w:p>
        </w:tc>
        <w:tc>
          <w:tcPr>
            <w:tcW w:w="1418" w:type="dxa"/>
            <w:vAlign w:val="center"/>
          </w:tcPr>
          <w:p w:rsidR="001E1752" w:rsidRPr="00DC5165" w:rsidRDefault="001E1752" w:rsidP="0083346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1 111 916</w:t>
            </w:r>
          </w:p>
        </w:tc>
      </w:tr>
      <w:tr w:rsidR="001E1752" w:rsidRPr="00E3106F" w:rsidTr="001E1752">
        <w:trPr>
          <w:trHeight w:val="300"/>
        </w:trPr>
        <w:tc>
          <w:tcPr>
            <w:tcW w:w="724" w:type="dxa"/>
            <w:noWrap/>
            <w:vAlign w:val="bottom"/>
          </w:tcPr>
          <w:p w:rsidR="001E1752" w:rsidRPr="001E1752" w:rsidRDefault="001E1752" w:rsidP="00833466">
            <w:pPr>
              <w:tabs>
                <w:tab w:val="left" w:pos="654"/>
              </w:tabs>
              <w:rPr>
                <w:b/>
                <w:color w:val="000000"/>
                <w:sz w:val="22"/>
              </w:rPr>
            </w:pPr>
            <w:r w:rsidRPr="001E1752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906" w:type="dxa"/>
            <w:noWrap/>
            <w:vAlign w:val="center"/>
          </w:tcPr>
          <w:p w:rsidR="001E1752" w:rsidRPr="00DC5165" w:rsidRDefault="001E1752" w:rsidP="008334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E1752" w:rsidRPr="00DC5165" w:rsidRDefault="001E1752" w:rsidP="008334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5 000</w:t>
            </w:r>
          </w:p>
        </w:tc>
        <w:tc>
          <w:tcPr>
            <w:tcW w:w="993" w:type="dxa"/>
            <w:vAlign w:val="center"/>
          </w:tcPr>
          <w:p w:rsidR="001E1752" w:rsidRPr="00DC5165" w:rsidRDefault="001E1752" w:rsidP="000434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</w:tcPr>
          <w:p w:rsidR="001E1752" w:rsidRPr="00DC5165" w:rsidRDefault="001E1752" w:rsidP="008334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5 000</w:t>
            </w:r>
          </w:p>
        </w:tc>
        <w:tc>
          <w:tcPr>
            <w:tcW w:w="1276" w:type="dxa"/>
          </w:tcPr>
          <w:p w:rsidR="001E1752" w:rsidRPr="00DC5165" w:rsidRDefault="001E1752" w:rsidP="00043493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-</w:t>
            </w:r>
          </w:p>
        </w:tc>
        <w:tc>
          <w:tcPr>
            <w:tcW w:w="992" w:type="dxa"/>
          </w:tcPr>
          <w:p w:rsidR="001E1752" w:rsidRPr="00453BD3" w:rsidRDefault="001E1752" w:rsidP="000434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E1752" w:rsidRPr="00DC5165" w:rsidRDefault="001E1752" w:rsidP="0083346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10 000</w:t>
            </w:r>
          </w:p>
        </w:tc>
      </w:tr>
      <w:tr w:rsidR="001E1752" w:rsidRPr="00E3106F" w:rsidTr="001E1752">
        <w:trPr>
          <w:trHeight w:val="400"/>
        </w:trPr>
        <w:tc>
          <w:tcPr>
            <w:tcW w:w="724" w:type="dxa"/>
            <w:noWrap/>
            <w:vAlign w:val="bottom"/>
          </w:tcPr>
          <w:p w:rsidR="001E1752" w:rsidRPr="001E1752" w:rsidRDefault="001E1752" w:rsidP="00833466">
            <w:pPr>
              <w:rPr>
                <w:b/>
                <w:color w:val="000000"/>
                <w:sz w:val="22"/>
              </w:rPr>
            </w:pPr>
            <w:r w:rsidRPr="001E1752"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906" w:type="dxa"/>
            <w:noWrap/>
            <w:vAlign w:val="center"/>
          </w:tcPr>
          <w:p w:rsidR="001E1752" w:rsidRPr="00DC5165" w:rsidRDefault="001E1752" w:rsidP="008334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6 500</w:t>
            </w:r>
          </w:p>
        </w:tc>
        <w:tc>
          <w:tcPr>
            <w:tcW w:w="1275" w:type="dxa"/>
            <w:vAlign w:val="center"/>
          </w:tcPr>
          <w:p w:rsidR="001E1752" w:rsidRPr="00DC5165" w:rsidRDefault="001E1752" w:rsidP="008334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5 000</w:t>
            </w:r>
          </w:p>
        </w:tc>
        <w:tc>
          <w:tcPr>
            <w:tcW w:w="993" w:type="dxa"/>
            <w:vAlign w:val="center"/>
          </w:tcPr>
          <w:p w:rsidR="001E1752" w:rsidRPr="00DC5165" w:rsidRDefault="001E1752" w:rsidP="000434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</w:tcPr>
          <w:p w:rsidR="001E1752" w:rsidRPr="00DC5165" w:rsidRDefault="001E1752" w:rsidP="008334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12 000</w:t>
            </w:r>
          </w:p>
        </w:tc>
        <w:tc>
          <w:tcPr>
            <w:tcW w:w="1276" w:type="dxa"/>
          </w:tcPr>
          <w:p w:rsidR="001E1752" w:rsidRPr="00DC5165" w:rsidRDefault="001E1752" w:rsidP="00043493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-</w:t>
            </w:r>
          </w:p>
        </w:tc>
        <w:tc>
          <w:tcPr>
            <w:tcW w:w="992" w:type="dxa"/>
          </w:tcPr>
          <w:p w:rsidR="001E1752" w:rsidRPr="00453BD3" w:rsidRDefault="001E1752" w:rsidP="000434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E1752" w:rsidRPr="00DC5165" w:rsidRDefault="001E1752" w:rsidP="0083346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23 500</w:t>
            </w:r>
          </w:p>
        </w:tc>
      </w:tr>
      <w:tr w:rsidR="001E1752" w:rsidRPr="00E3106F" w:rsidTr="001E1752">
        <w:trPr>
          <w:trHeight w:val="400"/>
        </w:trPr>
        <w:tc>
          <w:tcPr>
            <w:tcW w:w="724" w:type="dxa"/>
            <w:noWrap/>
            <w:vAlign w:val="bottom"/>
          </w:tcPr>
          <w:p w:rsidR="001E1752" w:rsidRPr="001E1752" w:rsidRDefault="001E1752" w:rsidP="00833466">
            <w:pPr>
              <w:rPr>
                <w:b/>
                <w:color w:val="000000"/>
                <w:sz w:val="22"/>
              </w:rPr>
            </w:pPr>
            <w:r w:rsidRPr="001E1752"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906" w:type="dxa"/>
            <w:noWrap/>
            <w:vAlign w:val="center"/>
          </w:tcPr>
          <w:p w:rsidR="001E1752" w:rsidRPr="00DC5165" w:rsidRDefault="001E1752" w:rsidP="008334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E1752" w:rsidRPr="00DC5165" w:rsidRDefault="001E1752" w:rsidP="008334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E1752" w:rsidRPr="00DC5165" w:rsidRDefault="001E1752" w:rsidP="000434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</w:tcPr>
          <w:p w:rsidR="001E1752" w:rsidRPr="00DC5165" w:rsidRDefault="001E1752" w:rsidP="008334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10 000</w:t>
            </w:r>
          </w:p>
        </w:tc>
        <w:tc>
          <w:tcPr>
            <w:tcW w:w="1276" w:type="dxa"/>
          </w:tcPr>
          <w:p w:rsidR="001E1752" w:rsidRPr="00DC5165" w:rsidRDefault="001E1752" w:rsidP="00043493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-</w:t>
            </w:r>
          </w:p>
        </w:tc>
        <w:tc>
          <w:tcPr>
            <w:tcW w:w="992" w:type="dxa"/>
          </w:tcPr>
          <w:p w:rsidR="001E1752" w:rsidRPr="00453BD3" w:rsidRDefault="001E1752" w:rsidP="000434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E1752" w:rsidRPr="00DC5165" w:rsidRDefault="001E1752" w:rsidP="0083346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10 000</w:t>
            </w:r>
          </w:p>
        </w:tc>
      </w:tr>
      <w:tr w:rsidR="001E1752" w:rsidRPr="00E3106F" w:rsidTr="001E1752">
        <w:trPr>
          <w:trHeight w:val="400"/>
        </w:trPr>
        <w:tc>
          <w:tcPr>
            <w:tcW w:w="724" w:type="dxa"/>
            <w:noWrap/>
            <w:vAlign w:val="bottom"/>
          </w:tcPr>
          <w:p w:rsidR="001E1752" w:rsidRPr="001E1752" w:rsidRDefault="001E1752" w:rsidP="00833466">
            <w:pPr>
              <w:rPr>
                <w:b/>
                <w:color w:val="000000"/>
                <w:sz w:val="22"/>
              </w:rPr>
            </w:pPr>
            <w:r w:rsidRPr="001E1752">
              <w:rPr>
                <w:b/>
                <w:color w:val="000000"/>
                <w:sz w:val="22"/>
              </w:rPr>
              <w:t>5</w:t>
            </w:r>
          </w:p>
        </w:tc>
        <w:tc>
          <w:tcPr>
            <w:tcW w:w="906" w:type="dxa"/>
            <w:noWrap/>
            <w:vAlign w:val="center"/>
          </w:tcPr>
          <w:p w:rsidR="001E1752" w:rsidRPr="00DC5165" w:rsidRDefault="001E1752" w:rsidP="008334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275" w:type="dxa"/>
            <w:vAlign w:val="center"/>
          </w:tcPr>
          <w:p w:rsidR="001E1752" w:rsidRPr="00DC5165" w:rsidRDefault="001E1752" w:rsidP="008334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993" w:type="dxa"/>
            <w:vAlign w:val="center"/>
          </w:tcPr>
          <w:p w:rsidR="001E1752" w:rsidRPr="00DC5165" w:rsidRDefault="001E1752" w:rsidP="000434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417" w:type="dxa"/>
          </w:tcPr>
          <w:p w:rsidR="001E1752" w:rsidRPr="00DC5165" w:rsidRDefault="001E1752" w:rsidP="008334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3 500</w:t>
            </w:r>
          </w:p>
        </w:tc>
        <w:tc>
          <w:tcPr>
            <w:tcW w:w="1276" w:type="dxa"/>
          </w:tcPr>
          <w:p w:rsidR="001E1752" w:rsidRPr="00DC5165" w:rsidRDefault="001E1752" w:rsidP="00043493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-</w:t>
            </w:r>
          </w:p>
        </w:tc>
        <w:tc>
          <w:tcPr>
            <w:tcW w:w="992" w:type="dxa"/>
          </w:tcPr>
          <w:p w:rsidR="001E1752" w:rsidRPr="00453BD3" w:rsidRDefault="001E1752" w:rsidP="00043493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1418" w:type="dxa"/>
            <w:vAlign w:val="center"/>
          </w:tcPr>
          <w:p w:rsidR="001E1752" w:rsidRPr="00DC5165" w:rsidRDefault="001E1752" w:rsidP="0083346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3 500</w:t>
            </w:r>
          </w:p>
        </w:tc>
      </w:tr>
      <w:tr w:rsidR="001E1752" w:rsidRPr="00E3106F" w:rsidTr="001E1752">
        <w:trPr>
          <w:trHeight w:val="400"/>
        </w:trPr>
        <w:tc>
          <w:tcPr>
            <w:tcW w:w="724" w:type="dxa"/>
            <w:noWrap/>
            <w:vAlign w:val="bottom"/>
          </w:tcPr>
          <w:p w:rsidR="001E1752" w:rsidRPr="001E1752" w:rsidRDefault="001E1752" w:rsidP="00833466">
            <w:pPr>
              <w:rPr>
                <w:b/>
                <w:color w:val="000000"/>
                <w:sz w:val="22"/>
              </w:rPr>
            </w:pPr>
            <w:r w:rsidRPr="001E1752">
              <w:rPr>
                <w:b/>
                <w:color w:val="000000"/>
                <w:sz w:val="22"/>
              </w:rPr>
              <w:t>6</w:t>
            </w:r>
          </w:p>
        </w:tc>
        <w:tc>
          <w:tcPr>
            <w:tcW w:w="906" w:type="dxa"/>
            <w:noWrap/>
            <w:vAlign w:val="center"/>
          </w:tcPr>
          <w:p w:rsidR="001E1752" w:rsidRPr="00DC5165" w:rsidRDefault="001E1752" w:rsidP="008334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500</w:t>
            </w:r>
          </w:p>
        </w:tc>
        <w:tc>
          <w:tcPr>
            <w:tcW w:w="1275" w:type="dxa"/>
            <w:vAlign w:val="center"/>
          </w:tcPr>
          <w:p w:rsidR="001E1752" w:rsidRPr="00DC5165" w:rsidRDefault="001E1752" w:rsidP="008334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</w:p>
        </w:tc>
        <w:tc>
          <w:tcPr>
            <w:tcW w:w="993" w:type="dxa"/>
          </w:tcPr>
          <w:p w:rsidR="001E1752" w:rsidRPr="00DC5165" w:rsidRDefault="001E1752" w:rsidP="0083346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1417" w:type="dxa"/>
          </w:tcPr>
          <w:p w:rsidR="001E1752" w:rsidRPr="00DC5165" w:rsidRDefault="001E1752" w:rsidP="00833466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200 000</w:t>
            </w:r>
          </w:p>
        </w:tc>
        <w:tc>
          <w:tcPr>
            <w:tcW w:w="1276" w:type="dxa"/>
            <w:vAlign w:val="center"/>
          </w:tcPr>
          <w:p w:rsidR="001E1752" w:rsidRPr="00DC5165" w:rsidRDefault="001E1752" w:rsidP="00833466">
            <w:pPr>
              <w:jc w:val="center"/>
              <w:rPr>
                <w:color w:val="000000"/>
                <w:sz w:val="22"/>
              </w:rPr>
            </w:pPr>
          </w:p>
        </w:tc>
        <w:tc>
          <w:tcPr>
            <w:tcW w:w="992" w:type="dxa"/>
          </w:tcPr>
          <w:p w:rsidR="001E1752" w:rsidRPr="00DC5165" w:rsidRDefault="001E1752" w:rsidP="00833466">
            <w:pPr>
              <w:jc w:val="center"/>
              <w:rPr>
                <w:b/>
                <w:color w:val="000000"/>
                <w:sz w:val="22"/>
              </w:rPr>
            </w:pPr>
          </w:p>
        </w:tc>
        <w:tc>
          <w:tcPr>
            <w:tcW w:w="1418" w:type="dxa"/>
            <w:vAlign w:val="center"/>
          </w:tcPr>
          <w:p w:rsidR="001E1752" w:rsidRPr="00DC5165" w:rsidRDefault="001E1752" w:rsidP="0083346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200 500</w:t>
            </w:r>
          </w:p>
        </w:tc>
      </w:tr>
      <w:tr w:rsidR="001E1752" w:rsidRPr="00E3106F" w:rsidTr="001D3C09">
        <w:trPr>
          <w:trHeight w:val="379"/>
        </w:trPr>
        <w:tc>
          <w:tcPr>
            <w:tcW w:w="724" w:type="dxa"/>
            <w:noWrap/>
            <w:vAlign w:val="bottom"/>
          </w:tcPr>
          <w:p w:rsidR="001E1752" w:rsidRPr="00DC5165" w:rsidRDefault="001E1752" w:rsidP="00833466">
            <w:pPr>
              <w:rPr>
                <w:b/>
                <w:color w:val="000000"/>
                <w:sz w:val="22"/>
              </w:rPr>
            </w:pPr>
            <w:r w:rsidRPr="00DC5165">
              <w:rPr>
                <w:b/>
                <w:color w:val="000000"/>
                <w:sz w:val="22"/>
              </w:rPr>
              <w:t>Spolu</w:t>
            </w:r>
          </w:p>
        </w:tc>
        <w:tc>
          <w:tcPr>
            <w:tcW w:w="906" w:type="dxa"/>
            <w:noWrap/>
            <w:vAlign w:val="center"/>
          </w:tcPr>
          <w:p w:rsidR="001E1752" w:rsidRPr="00DC5165" w:rsidRDefault="001E1752" w:rsidP="0083346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7 000</w:t>
            </w:r>
          </w:p>
        </w:tc>
        <w:tc>
          <w:tcPr>
            <w:tcW w:w="1275" w:type="dxa"/>
            <w:vAlign w:val="center"/>
          </w:tcPr>
          <w:p w:rsidR="001E1752" w:rsidRPr="00DC5165" w:rsidRDefault="001E1752" w:rsidP="0083346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20 000</w:t>
            </w:r>
          </w:p>
        </w:tc>
        <w:tc>
          <w:tcPr>
            <w:tcW w:w="993" w:type="dxa"/>
          </w:tcPr>
          <w:p w:rsidR="001E1752" w:rsidRPr="00DC5165" w:rsidRDefault="001E1752" w:rsidP="0083346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1 500</w:t>
            </w:r>
          </w:p>
        </w:tc>
        <w:tc>
          <w:tcPr>
            <w:tcW w:w="1417" w:type="dxa"/>
          </w:tcPr>
          <w:p w:rsidR="001E1752" w:rsidRPr="00DC5165" w:rsidRDefault="001E1752" w:rsidP="001E1752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1 280 916</w:t>
            </w:r>
          </w:p>
        </w:tc>
        <w:tc>
          <w:tcPr>
            <w:tcW w:w="1276" w:type="dxa"/>
            <w:vAlign w:val="center"/>
          </w:tcPr>
          <w:p w:rsidR="001E1752" w:rsidRPr="00DC5165" w:rsidRDefault="001E1752" w:rsidP="0083346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30 000</w:t>
            </w:r>
          </w:p>
        </w:tc>
        <w:tc>
          <w:tcPr>
            <w:tcW w:w="992" w:type="dxa"/>
          </w:tcPr>
          <w:p w:rsidR="001E1752" w:rsidRPr="00DC5165" w:rsidRDefault="001E1752" w:rsidP="0083346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20 000</w:t>
            </w:r>
          </w:p>
        </w:tc>
        <w:tc>
          <w:tcPr>
            <w:tcW w:w="1418" w:type="dxa"/>
            <w:vAlign w:val="center"/>
          </w:tcPr>
          <w:p w:rsidR="001E1752" w:rsidRPr="00DC5165" w:rsidRDefault="001E1752" w:rsidP="00833466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1 359 416</w:t>
            </w:r>
          </w:p>
        </w:tc>
      </w:tr>
    </w:tbl>
    <w:p w:rsidR="001D3C09" w:rsidRDefault="001D3C09" w:rsidP="004F1536">
      <w:pPr>
        <w:pStyle w:val="Nadpis2"/>
        <w:spacing w:before="0" w:line="240" w:lineRule="auto"/>
        <w:rPr>
          <w:rFonts w:eastAsia="Calibri,Bold"/>
          <w:lang w:val="en-US"/>
        </w:rPr>
      </w:pPr>
      <w:bookmarkStart w:id="84" w:name="_Toc439158784"/>
      <w:bookmarkStart w:id="85" w:name="_Toc439170180"/>
    </w:p>
    <w:p w:rsidR="00833466" w:rsidRDefault="004F1536" w:rsidP="004F1536">
      <w:pPr>
        <w:pStyle w:val="Nadpis2"/>
        <w:spacing w:before="0" w:line="240" w:lineRule="auto"/>
        <w:rPr>
          <w:rFonts w:eastAsia="Calibri,Bold"/>
          <w:lang w:val="en-US"/>
        </w:rPr>
      </w:pPr>
      <w:bookmarkStart w:id="86" w:name="_Toc442291844"/>
      <w:r>
        <w:rPr>
          <w:rFonts w:eastAsia="Calibri,Bold"/>
          <w:lang w:val="en-US"/>
        </w:rPr>
        <w:t>Plán</w:t>
      </w:r>
      <w:r w:rsidR="00833466">
        <w:rPr>
          <w:rFonts w:eastAsia="Calibri,Bold"/>
          <w:lang w:val="en-US"/>
        </w:rPr>
        <w:t xml:space="preserve"> viaczdrojového financovania</w:t>
      </w:r>
      <w:bookmarkEnd w:id="83"/>
      <w:bookmarkEnd w:id="84"/>
      <w:bookmarkEnd w:id="85"/>
      <w:bookmarkEnd w:id="86"/>
    </w:p>
    <w:p w:rsidR="00833466" w:rsidRDefault="00833466" w:rsidP="004F1536">
      <w:pPr>
        <w:autoSpaceDE w:val="0"/>
        <w:autoSpaceDN w:val="0"/>
        <w:adjustRightInd w:val="0"/>
        <w:spacing w:after="0" w:line="240" w:lineRule="auto"/>
        <w:rPr>
          <w:rFonts w:eastAsia="Calibri,Bold"/>
          <w:sz w:val="22"/>
          <w:lang w:val="en-US"/>
        </w:rPr>
      </w:pPr>
    </w:p>
    <w:p w:rsidR="00833466" w:rsidRPr="00370FC2" w:rsidRDefault="00833466" w:rsidP="00833466">
      <w:pPr>
        <w:autoSpaceDE w:val="0"/>
        <w:autoSpaceDN w:val="0"/>
        <w:adjustRightInd w:val="0"/>
        <w:rPr>
          <w:rFonts w:eastAsia="Calibri,Bold"/>
          <w:szCs w:val="24"/>
          <w:lang w:val="en-US"/>
        </w:rPr>
      </w:pPr>
      <w:r w:rsidRPr="00370FC2">
        <w:rPr>
          <w:rFonts w:eastAsia="Calibri,Bold"/>
          <w:szCs w:val="24"/>
          <w:lang w:val="en-US"/>
        </w:rPr>
        <w:t>Plán viaczdrojového financovania je prehľadom zamýšľaného zapojenia sociálno-ekonomických partnerov v území do realizácie Programu rozvoja obce. Tabuľka v členení podľa zdrojov financovania bola zostavená na základe predpokladaných nákladov na realizáciu projektov uvedených v programovej časti PHSR.</w:t>
      </w:r>
    </w:p>
    <w:p w:rsidR="00833466" w:rsidRDefault="00833466" w:rsidP="00B400EA">
      <w:pPr>
        <w:spacing w:after="0"/>
        <w:rPr>
          <w:rStyle w:val="Siln"/>
        </w:rPr>
      </w:pPr>
      <w:r>
        <w:rPr>
          <w:rStyle w:val="Siln"/>
          <w:rFonts w:eastAsia="Calibri,Bold"/>
        </w:rPr>
        <w:t xml:space="preserve">Tab. 29 </w:t>
      </w:r>
      <w:r w:rsidRPr="00337C08">
        <w:rPr>
          <w:rStyle w:val="Siln"/>
          <w:rFonts w:eastAsia="Calibri,Bold"/>
        </w:rPr>
        <w:t>Viaczdrojové fin</w:t>
      </w:r>
      <w:r>
        <w:rPr>
          <w:rStyle w:val="Siln"/>
          <w:rFonts w:eastAsia="Calibri,Bold"/>
        </w:rPr>
        <w:t>ancovanie Programu rozvoja obce</w:t>
      </w:r>
      <w:r w:rsidRPr="00337C08">
        <w:rPr>
          <w:rStyle w:val="Siln"/>
          <w:rFonts w:eastAsia="Calibri,Bold"/>
        </w:rPr>
        <w:t xml:space="preserve"> </w:t>
      </w:r>
      <w:r>
        <w:rPr>
          <w:rStyle w:val="Siln"/>
        </w:rPr>
        <w:t>(v €)</w:t>
      </w:r>
      <w:r w:rsidRPr="00337C08">
        <w:rPr>
          <w:rStyle w:val="Siln"/>
        </w:rPr>
        <w:t xml:space="preserve">  </w:t>
      </w:r>
    </w:p>
    <w:tbl>
      <w:tblPr>
        <w:tblW w:w="9889" w:type="dxa"/>
        <w:tblLayout w:type="fixed"/>
        <w:tblLook w:val="00A0" w:firstRow="1" w:lastRow="0" w:firstColumn="1" w:lastColumn="0" w:noHBand="0" w:noVBand="0"/>
      </w:tblPr>
      <w:tblGrid>
        <w:gridCol w:w="1526"/>
        <w:gridCol w:w="1134"/>
        <w:gridCol w:w="1276"/>
        <w:gridCol w:w="1134"/>
        <w:gridCol w:w="1134"/>
        <w:gridCol w:w="1134"/>
        <w:gridCol w:w="1275"/>
        <w:gridCol w:w="1276"/>
      </w:tblGrid>
      <w:tr w:rsidR="00833466" w:rsidRPr="00E3106F" w:rsidTr="001D3C09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Cieľ 1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Celkové náklady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Verejné zdroje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Súkromné zdroje</w:t>
            </w:r>
          </w:p>
        </w:tc>
      </w:tr>
      <w:tr w:rsidR="00833466" w:rsidRPr="00E3106F" w:rsidTr="001D3C09">
        <w:trPr>
          <w:trHeight w:val="577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466" w:rsidRPr="001D3C09" w:rsidRDefault="00833466" w:rsidP="0083346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1D3C09" w:rsidRDefault="00833466" w:rsidP="0083346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EÚ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Štát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VÚC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Obec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i/>
                <w:sz w:val="22"/>
              </w:rPr>
            </w:pPr>
            <w:r w:rsidRPr="001D3C09">
              <w:rPr>
                <w:rFonts w:cstheme="minorHAnsi"/>
                <w:b/>
                <w:i/>
                <w:sz w:val="22"/>
              </w:rPr>
              <w:t>Spolu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466" w:rsidRPr="001D3C09" w:rsidRDefault="00833466" w:rsidP="00833466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833466" w:rsidRPr="00E3106F" w:rsidTr="001D3C09">
        <w:trPr>
          <w:trHeight w:val="369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466" w:rsidRPr="001D3C09" w:rsidRDefault="00833466" w:rsidP="00833466">
            <w:pPr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Opatrenie 1.1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42D6C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353 416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42D6C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42D6C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333 416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42D6C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42D6C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20 000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42D6C" w:rsidP="00833466">
            <w:pPr>
              <w:jc w:val="center"/>
              <w:rPr>
                <w:rFonts w:cstheme="minorHAnsi"/>
                <w:i/>
                <w:sz w:val="22"/>
              </w:rPr>
            </w:pPr>
            <w:r w:rsidRPr="001D3C09">
              <w:rPr>
                <w:rFonts w:cstheme="minorHAnsi"/>
                <w:i/>
                <w:sz w:val="22"/>
              </w:rPr>
              <w:t>353 416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Pr="001D3C09" w:rsidRDefault="00842D6C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</w:tr>
      <w:tr w:rsidR="00833466" w:rsidRPr="00E3106F" w:rsidTr="001D3C09"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466" w:rsidRPr="001D3C09" w:rsidRDefault="00833466" w:rsidP="00833466">
            <w:pPr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Opatrenie 1.2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140DF1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217 000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140DF1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195 000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140DF1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140DF1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140DF1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22 000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140DF1" w:rsidP="00833466">
            <w:pPr>
              <w:jc w:val="center"/>
              <w:rPr>
                <w:rFonts w:cstheme="minorHAnsi"/>
                <w:i/>
                <w:sz w:val="22"/>
              </w:rPr>
            </w:pPr>
            <w:r w:rsidRPr="001D3C09">
              <w:rPr>
                <w:rFonts w:cstheme="minorHAnsi"/>
                <w:i/>
                <w:sz w:val="22"/>
              </w:rPr>
              <w:t>217 000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Pr="001D3C09" w:rsidRDefault="00140DF1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</w:tr>
      <w:tr w:rsidR="00833466" w:rsidRPr="00E3106F" w:rsidTr="001D3C09"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466" w:rsidRPr="001D3C09" w:rsidRDefault="00833466" w:rsidP="00833466">
            <w:pPr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Opatrenie 1.3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541 500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100 000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230 000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9108ED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91 500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i/>
                <w:sz w:val="22"/>
              </w:rPr>
            </w:pPr>
            <w:r w:rsidRPr="001D3C09">
              <w:rPr>
                <w:rFonts w:cstheme="minorHAnsi"/>
                <w:i/>
                <w:sz w:val="22"/>
              </w:rPr>
              <w:t>421 500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Pr="001D3C09" w:rsidRDefault="009108ED" w:rsidP="009108ED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120 000</w:t>
            </w:r>
          </w:p>
        </w:tc>
      </w:tr>
      <w:tr w:rsidR="00833466" w:rsidRPr="00E3106F" w:rsidTr="001D3C09">
        <w:trPr>
          <w:trHeight w:val="36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rPr>
                <w:rFonts w:cstheme="minorHAnsi"/>
                <w:b/>
                <w:sz w:val="22"/>
                <w:highlight w:val="yellow"/>
              </w:rPr>
            </w:pPr>
            <w:r w:rsidRPr="001D3C09">
              <w:rPr>
                <w:rFonts w:cstheme="minorHAnsi"/>
                <w:b/>
                <w:sz w:val="22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842D6C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1 111 916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842D6C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295 000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842D6C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563 416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842D6C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842D6C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133 500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842D6C" w:rsidP="00833466">
            <w:pPr>
              <w:jc w:val="center"/>
              <w:rPr>
                <w:rFonts w:cstheme="minorHAnsi"/>
                <w:b/>
                <w:i/>
                <w:sz w:val="22"/>
              </w:rPr>
            </w:pPr>
            <w:r w:rsidRPr="001D3C09">
              <w:rPr>
                <w:rFonts w:cstheme="minorHAnsi"/>
                <w:b/>
                <w:i/>
                <w:sz w:val="22"/>
              </w:rPr>
              <w:t>991 916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466" w:rsidRPr="001D3C09" w:rsidRDefault="00842D6C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120 000</w:t>
            </w:r>
          </w:p>
        </w:tc>
      </w:tr>
      <w:tr w:rsidR="00833466" w:rsidRPr="00E3106F" w:rsidTr="001D3C09">
        <w:trPr>
          <w:trHeight w:val="412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lastRenderedPageBreak/>
              <w:t>Cieľ 2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Celkové náklady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Verejné zdroje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Súkromné zdroje</w:t>
            </w:r>
          </w:p>
        </w:tc>
      </w:tr>
      <w:tr w:rsidR="00833466" w:rsidRPr="00E3106F" w:rsidTr="001D3C09">
        <w:trPr>
          <w:trHeight w:val="421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466" w:rsidRPr="001D3C09" w:rsidRDefault="00833466" w:rsidP="0083346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1D3C09" w:rsidRDefault="00833466" w:rsidP="0083346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EÚ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Štát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VÚC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Obec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i/>
                <w:sz w:val="22"/>
              </w:rPr>
            </w:pPr>
            <w:r w:rsidRPr="001D3C09">
              <w:rPr>
                <w:rFonts w:cstheme="minorHAnsi"/>
                <w:b/>
                <w:i/>
                <w:sz w:val="22"/>
              </w:rPr>
              <w:t>Spolu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466" w:rsidRPr="001D3C09" w:rsidRDefault="00833466" w:rsidP="00833466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833466" w:rsidRPr="00E3106F" w:rsidTr="001D3C09"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466" w:rsidRPr="001D3C09" w:rsidRDefault="00833466" w:rsidP="00833466">
            <w:pPr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Opatrenie 2.1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i/>
                <w:sz w:val="22"/>
              </w:rPr>
            </w:pPr>
            <w:r w:rsidRPr="001D3C09">
              <w:rPr>
                <w:rFonts w:cstheme="minorHAnsi"/>
                <w:i/>
                <w:sz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</w:tr>
      <w:tr w:rsidR="00833466" w:rsidRPr="00E3106F" w:rsidTr="001D3C09">
        <w:trPr>
          <w:trHeight w:val="479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b/>
                <w:i/>
                <w:sz w:val="22"/>
              </w:rPr>
            </w:pPr>
            <w:r w:rsidRPr="001D3C09">
              <w:rPr>
                <w:rFonts w:cstheme="minorHAnsi"/>
                <w:b/>
                <w:i/>
                <w:sz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-</w:t>
            </w:r>
          </w:p>
        </w:tc>
      </w:tr>
      <w:tr w:rsidR="00833466" w:rsidRPr="00E3106F" w:rsidTr="001D3C09">
        <w:trPr>
          <w:trHeight w:val="353"/>
        </w:trPr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Cieľ 3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Celkové náklady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Verejné zdroje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Súkromné zdroje</w:t>
            </w:r>
          </w:p>
        </w:tc>
      </w:tr>
      <w:tr w:rsidR="00833466" w:rsidRPr="00E3106F" w:rsidTr="001D3C09">
        <w:trPr>
          <w:trHeight w:val="419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466" w:rsidRPr="001D3C09" w:rsidRDefault="00833466" w:rsidP="0083346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EÚ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Štát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VÚC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Obec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i/>
                <w:sz w:val="22"/>
              </w:rPr>
            </w:pPr>
            <w:r w:rsidRPr="001D3C09">
              <w:rPr>
                <w:rFonts w:cstheme="minorHAnsi"/>
                <w:b/>
                <w:i/>
                <w:sz w:val="22"/>
              </w:rPr>
              <w:t>Spolu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833466" w:rsidRPr="00E3106F" w:rsidTr="001D3C09"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466" w:rsidRPr="001D3C09" w:rsidRDefault="00833466" w:rsidP="00833466">
            <w:pPr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Opatrenie 3.1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23 500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13 000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i/>
                <w:sz w:val="22"/>
              </w:rPr>
            </w:pPr>
            <w:r w:rsidRPr="001D3C09">
              <w:rPr>
                <w:rFonts w:cstheme="minorHAnsi"/>
                <w:i/>
                <w:sz w:val="22"/>
              </w:rPr>
              <w:t>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10 500</w:t>
            </w:r>
          </w:p>
        </w:tc>
      </w:tr>
      <w:tr w:rsidR="00833466" w:rsidRPr="00E3106F" w:rsidTr="001D3C09"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33466" w:rsidRPr="001D3C09" w:rsidRDefault="00833466" w:rsidP="00833466">
            <w:pPr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23 500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13 000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b/>
                <w:i/>
                <w:sz w:val="22"/>
              </w:rPr>
            </w:pPr>
            <w:r w:rsidRPr="001D3C09">
              <w:rPr>
                <w:rFonts w:cstheme="minorHAnsi"/>
                <w:b/>
                <w:i/>
                <w:sz w:val="22"/>
              </w:rPr>
              <w:t>13 000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466" w:rsidRPr="001D3C09" w:rsidRDefault="009108ED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10 500</w:t>
            </w:r>
          </w:p>
        </w:tc>
      </w:tr>
      <w:tr w:rsidR="00833466" w:rsidRPr="00E3106F" w:rsidTr="001D3C09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Cieľ 4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Celkové náklady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Verejné zdroje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Súkromné zdroje</w:t>
            </w:r>
          </w:p>
        </w:tc>
      </w:tr>
      <w:tr w:rsidR="00833466" w:rsidRPr="00E3106F" w:rsidTr="001D3C09">
        <w:trPr>
          <w:trHeight w:val="577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466" w:rsidRPr="001D3C09" w:rsidRDefault="00833466" w:rsidP="0083346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66" w:rsidRPr="001D3C09" w:rsidRDefault="00833466" w:rsidP="00833466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EÚ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Štát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VÚC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Obec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jc w:val="center"/>
              <w:rPr>
                <w:rFonts w:cstheme="minorHAnsi"/>
                <w:b/>
                <w:i/>
                <w:sz w:val="22"/>
              </w:rPr>
            </w:pPr>
            <w:r w:rsidRPr="001D3C09">
              <w:rPr>
                <w:rFonts w:cstheme="minorHAnsi"/>
                <w:b/>
                <w:i/>
                <w:sz w:val="22"/>
              </w:rPr>
              <w:t>Spolu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833466" w:rsidRPr="001D3C09" w:rsidRDefault="00833466" w:rsidP="00833466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833466" w:rsidRPr="00E3106F" w:rsidTr="001D3C09">
        <w:trPr>
          <w:trHeight w:val="623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33466" w:rsidRPr="001D3C09" w:rsidRDefault="00833466" w:rsidP="00833466">
            <w:pPr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Opatrenie 4.1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C54F07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C54F07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C54F07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C54F07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C54F07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466" w:rsidRPr="001D3C09" w:rsidRDefault="00C54F07" w:rsidP="00833466">
            <w:pPr>
              <w:jc w:val="center"/>
              <w:rPr>
                <w:rFonts w:cstheme="minorHAnsi"/>
                <w:i/>
                <w:sz w:val="22"/>
              </w:rPr>
            </w:pPr>
            <w:r w:rsidRPr="001D3C09">
              <w:rPr>
                <w:rFonts w:cstheme="minorHAnsi"/>
                <w:i/>
                <w:sz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466" w:rsidRPr="001D3C09" w:rsidRDefault="00C54F07" w:rsidP="00833466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</w:tr>
      <w:tr w:rsidR="00833466" w:rsidRPr="009D167C" w:rsidTr="001D3C09">
        <w:trPr>
          <w:trHeight w:val="36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833466" w:rsidP="00833466">
            <w:pPr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C54F07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C54F07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C54F07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C54F07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C54F07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10 000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33466" w:rsidRPr="001D3C09" w:rsidRDefault="00C54F07" w:rsidP="00833466">
            <w:pPr>
              <w:jc w:val="center"/>
              <w:rPr>
                <w:rFonts w:cstheme="minorHAnsi"/>
                <w:b/>
                <w:i/>
                <w:sz w:val="22"/>
              </w:rPr>
            </w:pPr>
            <w:r w:rsidRPr="001D3C09">
              <w:rPr>
                <w:rFonts w:cstheme="minorHAnsi"/>
                <w:b/>
                <w:i/>
                <w:sz w:val="22"/>
              </w:rPr>
              <w:t>10 000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466" w:rsidRPr="001D3C09" w:rsidRDefault="00C54F07" w:rsidP="00833466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-</w:t>
            </w:r>
          </w:p>
        </w:tc>
      </w:tr>
      <w:tr w:rsidR="00C54F07" w:rsidRPr="00E3106F" w:rsidTr="001D3C09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C54F07" w:rsidP="00035ADA">
            <w:pPr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Cieľ 5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C54F07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Celkové náklady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C54F07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Verejné zdroje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F07" w:rsidRPr="001D3C09" w:rsidRDefault="00C54F07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Súkromné zdroje</w:t>
            </w:r>
          </w:p>
        </w:tc>
      </w:tr>
      <w:tr w:rsidR="00C54F07" w:rsidRPr="00E3106F" w:rsidTr="001D3C09">
        <w:trPr>
          <w:trHeight w:val="577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F07" w:rsidRPr="001D3C09" w:rsidRDefault="00C54F07" w:rsidP="00035AD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7" w:rsidRPr="001D3C09" w:rsidRDefault="00C54F07" w:rsidP="00035AD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C54F07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EÚ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C54F07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Štát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C54F07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VÚC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C54F07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Obec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C54F07" w:rsidP="00035ADA">
            <w:pPr>
              <w:jc w:val="center"/>
              <w:rPr>
                <w:rFonts w:cstheme="minorHAnsi"/>
                <w:b/>
                <w:i/>
                <w:sz w:val="22"/>
              </w:rPr>
            </w:pPr>
            <w:r w:rsidRPr="001D3C09">
              <w:rPr>
                <w:rFonts w:cstheme="minorHAnsi"/>
                <w:b/>
                <w:i/>
                <w:sz w:val="22"/>
              </w:rPr>
              <w:t>Spolu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4F07" w:rsidRPr="001D3C09" w:rsidRDefault="00C54F07" w:rsidP="00035AD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54F07" w:rsidRPr="00E3106F" w:rsidTr="001D3C09">
        <w:trPr>
          <w:trHeight w:val="623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F07" w:rsidRPr="001D3C09" w:rsidRDefault="00C54F07" w:rsidP="00035ADA">
            <w:pPr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Opatrenie 5.1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816E28" w:rsidP="00035ADA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816E28" w:rsidP="00035ADA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816E28" w:rsidP="00035ADA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816E28" w:rsidP="00035ADA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816E28" w:rsidP="00035ADA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3 500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816E28" w:rsidP="00035ADA">
            <w:pPr>
              <w:jc w:val="center"/>
              <w:rPr>
                <w:rFonts w:cstheme="minorHAnsi"/>
                <w:i/>
                <w:sz w:val="22"/>
              </w:rPr>
            </w:pPr>
            <w:r w:rsidRPr="001D3C09">
              <w:rPr>
                <w:rFonts w:cstheme="minorHAnsi"/>
                <w:i/>
                <w:sz w:val="22"/>
              </w:rPr>
              <w:t>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F07" w:rsidRPr="001D3C09" w:rsidRDefault="00816E28" w:rsidP="00035ADA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</w:tr>
      <w:tr w:rsidR="00C54F07" w:rsidRPr="009D167C" w:rsidTr="001D3C09">
        <w:trPr>
          <w:trHeight w:val="36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1D3C09" w:rsidRDefault="00C54F07" w:rsidP="00035ADA">
            <w:pPr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1D3C09" w:rsidRDefault="00816E28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1D3C09" w:rsidRDefault="00816E28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1D3C09" w:rsidRDefault="00816E28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1D3C09" w:rsidRDefault="00816E28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1D3C09" w:rsidRDefault="00816E28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3 500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1D3C09" w:rsidRDefault="00816E28" w:rsidP="00035ADA">
            <w:pPr>
              <w:jc w:val="center"/>
              <w:rPr>
                <w:rFonts w:cstheme="minorHAnsi"/>
                <w:b/>
                <w:i/>
                <w:sz w:val="22"/>
              </w:rPr>
            </w:pPr>
            <w:r w:rsidRPr="001D3C09">
              <w:rPr>
                <w:rFonts w:cstheme="minorHAnsi"/>
                <w:b/>
                <w:i/>
                <w:sz w:val="22"/>
              </w:rPr>
              <w:t>3 500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F07" w:rsidRPr="001D3C09" w:rsidRDefault="00816E28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-</w:t>
            </w:r>
          </w:p>
        </w:tc>
      </w:tr>
      <w:tr w:rsidR="00C54F07" w:rsidRPr="00E3106F" w:rsidTr="001D3C09">
        <w:tc>
          <w:tcPr>
            <w:tcW w:w="15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C54F07" w:rsidP="00035ADA">
            <w:pPr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Cieľ 6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C54F07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Celkové náklady</w:t>
            </w:r>
          </w:p>
        </w:tc>
        <w:tc>
          <w:tcPr>
            <w:tcW w:w="595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C54F07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Verejné zdroje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F07" w:rsidRPr="001D3C09" w:rsidRDefault="00C54F07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Súkromné zdroje</w:t>
            </w:r>
          </w:p>
        </w:tc>
      </w:tr>
      <w:tr w:rsidR="00C54F07" w:rsidRPr="00E3106F" w:rsidTr="001D3C09">
        <w:trPr>
          <w:trHeight w:val="577"/>
        </w:trPr>
        <w:tc>
          <w:tcPr>
            <w:tcW w:w="15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F07" w:rsidRPr="001D3C09" w:rsidRDefault="00C54F07" w:rsidP="00035AD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F07" w:rsidRPr="001D3C09" w:rsidRDefault="00C54F07" w:rsidP="00035ADA">
            <w:pPr>
              <w:jc w:val="center"/>
              <w:rPr>
                <w:rFonts w:cstheme="minorHAnsi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C54F07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EÚ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C54F07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Štát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C54F07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VÚC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C54F07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Obec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C54F07" w:rsidP="00035ADA">
            <w:pPr>
              <w:jc w:val="center"/>
              <w:rPr>
                <w:rFonts w:cstheme="minorHAnsi"/>
                <w:b/>
                <w:i/>
                <w:sz w:val="22"/>
              </w:rPr>
            </w:pPr>
            <w:r w:rsidRPr="001D3C09">
              <w:rPr>
                <w:rFonts w:cstheme="minorHAnsi"/>
                <w:b/>
                <w:i/>
                <w:sz w:val="22"/>
              </w:rPr>
              <w:t>Spolu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54F07" w:rsidRPr="001D3C09" w:rsidRDefault="00C54F07" w:rsidP="00035ADA">
            <w:pPr>
              <w:jc w:val="center"/>
              <w:rPr>
                <w:rFonts w:cstheme="minorHAnsi"/>
                <w:sz w:val="22"/>
              </w:rPr>
            </w:pPr>
          </w:p>
        </w:tc>
      </w:tr>
      <w:tr w:rsidR="00C54F07" w:rsidRPr="00E3106F" w:rsidTr="001D3C09">
        <w:trPr>
          <w:trHeight w:val="623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C54F07" w:rsidRPr="001D3C09" w:rsidRDefault="00C54F07" w:rsidP="00035ADA">
            <w:pPr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Opatrenie 6.1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196E98" w:rsidP="00035ADA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200 500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196E98" w:rsidP="00035ADA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196E98" w:rsidP="00035ADA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196E98" w:rsidP="00035ADA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196E98" w:rsidP="00035ADA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 xml:space="preserve"> 100 500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F07" w:rsidRPr="001D3C09" w:rsidRDefault="00196E98" w:rsidP="00035ADA">
            <w:pPr>
              <w:jc w:val="center"/>
              <w:rPr>
                <w:rFonts w:cstheme="minorHAnsi"/>
                <w:i/>
                <w:sz w:val="22"/>
              </w:rPr>
            </w:pPr>
            <w:r w:rsidRPr="001D3C09">
              <w:rPr>
                <w:rFonts w:cstheme="minorHAnsi"/>
                <w:i/>
                <w:sz w:val="22"/>
              </w:rPr>
              <w:t>150 500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54F07" w:rsidRPr="001D3C09" w:rsidRDefault="00196E98" w:rsidP="00035ADA">
            <w:pPr>
              <w:jc w:val="center"/>
              <w:rPr>
                <w:rFonts w:cstheme="minorHAnsi"/>
                <w:sz w:val="22"/>
              </w:rPr>
            </w:pPr>
            <w:r w:rsidRPr="001D3C09">
              <w:rPr>
                <w:rFonts w:cstheme="minorHAnsi"/>
                <w:sz w:val="22"/>
              </w:rPr>
              <w:t>50 000</w:t>
            </w:r>
          </w:p>
        </w:tc>
      </w:tr>
      <w:tr w:rsidR="00C54F07" w:rsidRPr="009D167C" w:rsidTr="001D3C09">
        <w:trPr>
          <w:trHeight w:val="367"/>
        </w:trPr>
        <w:tc>
          <w:tcPr>
            <w:tcW w:w="15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1D3C09" w:rsidRDefault="00C54F07" w:rsidP="00035ADA">
            <w:pPr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1D3C09" w:rsidRDefault="00196E98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200 500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1D3C09" w:rsidRDefault="00196E98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50 000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1D3C09" w:rsidRDefault="00196E98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1D3C09" w:rsidRDefault="00196E98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1D3C09" w:rsidRDefault="00196E98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100 500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54F07" w:rsidRPr="001D3C09" w:rsidRDefault="00196E98" w:rsidP="00035ADA">
            <w:pPr>
              <w:jc w:val="center"/>
              <w:rPr>
                <w:rFonts w:cstheme="minorHAnsi"/>
                <w:b/>
                <w:i/>
                <w:sz w:val="22"/>
              </w:rPr>
            </w:pPr>
            <w:r w:rsidRPr="001D3C09">
              <w:rPr>
                <w:rFonts w:cstheme="minorHAnsi"/>
                <w:b/>
                <w:i/>
                <w:sz w:val="22"/>
              </w:rPr>
              <w:t>150 500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54F07" w:rsidRPr="001D3C09" w:rsidRDefault="00196E98" w:rsidP="00035ADA">
            <w:pPr>
              <w:jc w:val="center"/>
              <w:rPr>
                <w:rFonts w:cstheme="minorHAnsi"/>
                <w:b/>
                <w:sz w:val="22"/>
              </w:rPr>
            </w:pPr>
            <w:r w:rsidRPr="001D3C09">
              <w:rPr>
                <w:rFonts w:cstheme="minorHAnsi"/>
                <w:b/>
                <w:sz w:val="22"/>
              </w:rPr>
              <w:t>50 000</w:t>
            </w:r>
          </w:p>
        </w:tc>
      </w:tr>
    </w:tbl>
    <w:p w:rsidR="00833466" w:rsidRPr="007B57FF" w:rsidRDefault="00833466" w:rsidP="00833466">
      <w:pPr>
        <w:rPr>
          <w:rFonts w:cstheme="minorHAnsi"/>
          <w:b/>
          <w:lang w:val="en-US"/>
        </w:rPr>
      </w:pPr>
    </w:p>
    <w:p w:rsidR="00B400EA" w:rsidRDefault="00D17FAA" w:rsidP="00B400EA">
      <w:pPr>
        <w:rPr>
          <w:rFonts w:ascii="Calibri" w:eastAsia="Times New Roman" w:hAnsi="Calibri" w:cs="Calibri"/>
          <w:sz w:val="18"/>
          <w:szCs w:val="18"/>
          <w:lang w:val="en-US"/>
        </w:rPr>
      </w:pPr>
      <w:r>
        <w:br w:type="page"/>
      </w:r>
    </w:p>
    <w:p w:rsidR="00B400EA" w:rsidRDefault="00B400EA" w:rsidP="00B400EA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val="en-US"/>
        </w:rPr>
        <w:sectPr w:rsidR="00B400EA" w:rsidSect="008F4442">
          <w:pgSz w:w="12240" w:h="15840"/>
          <w:pgMar w:top="1440" w:right="1440" w:bottom="1440" w:left="1440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Y="2791"/>
        <w:tblW w:w="12915" w:type="dxa"/>
        <w:tblLook w:val="04A0" w:firstRow="1" w:lastRow="0" w:firstColumn="1" w:lastColumn="0" w:noHBand="0" w:noVBand="1"/>
      </w:tblPr>
      <w:tblGrid>
        <w:gridCol w:w="1433"/>
        <w:gridCol w:w="1417"/>
        <w:gridCol w:w="1276"/>
        <w:gridCol w:w="1065"/>
        <w:gridCol w:w="1203"/>
        <w:gridCol w:w="1276"/>
        <w:gridCol w:w="709"/>
        <w:gridCol w:w="1275"/>
        <w:gridCol w:w="1134"/>
        <w:gridCol w:w="1086"/>
        <w:gridCol w:w="1041"/>
      </w:tblGrid>
      <w:tr w:rsidR="00B400EA" w:rsidRPr="00B400EA" w:rsidTr="00B400EA">
        <w:trPr>
          <w:trHeight w:val="537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lastRenderedPageBreak/>
              <w:t>Názov investíce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Číslo a názov aktivity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 xml:space="preserve">Klasifikácia investície (stavby) - triedy 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Rok začatia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Cena podľa vykonávacieho projektu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Objem  finančných prostriedkov v príslušnom roku spolu</w:t>
            </w:r>
          </w:p>
        </w:tc>
        <w:tc>
          <w:tcPr>
            <w:tcW w:w="3261" w:type="dxa"/>
            <w:gridSpan w:val="3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400EA" w:rsidRPr="00B400EA" w:rsidRDefault="00B400EA" w:rsidP="00B46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Finančné prostriedky podľa zdrojov</w:t>
            </w:r>
          </w:p>
        </w:tc>
      </w:tr>
      <w:tr w:rsidR="00B400EA" w:rsidRPr="00B400EA" w:rsidTr="00B400EA">
        <w:trPr>
          <w:trHeight w:val="537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B400EA" w:rsidRPr="00B400EA" w:rsidTr="00B400EA">
        <w:trPr>
          <w:trHeight w:val="537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B400EA" w:rsidRPr="00B400EA" w:rsidTr="00B400EA">
        <w:trPr>
          <w:trHeight w:val="537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3261" w:type="dxa"/>
            <w:gridSpan w:val="3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B400EA" w:rsidRPr="00B400EA" w:rsidTr="00B466D0">
        <w:trPr>
          <w:trHeight w:val="537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Rok dokončenia</w:t>
            </w:r>
          </w:p>
        </w:tc>
        <w:tc>
          <w:tcPr>
            <w:tcW w:w="12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Celkom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Z toho stavebná časť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Rok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Objem fin. prost</w:t>
            </w: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riedkov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Štátny rozpočet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Rozpočet obce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Iné zdroje</w:t>
            </w:r>
          </w:p>
        </w:tc>
      </w:tr>
      <w:tr w:rsidR="00B400EA" w:rsidRPr="00B400EA" w:rsidTr="00B466D0">
        <w:trPr>
          <w:trHeight w:val="537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B400EA" w:rsidRPr="00B400EA" w:rsidTr="00B466D0">
        <w:trPr>
          <w:trHeight w:val="537"/>
        </w:trPr>
        <w:tc>
          <w:tcPr>
            <w:tcW w:w="1433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B400EA" w:rsidRPr="00B400EA" w:rsidTr="00B466D0">
        <w:trPr>
          <w:trHeight w:val="537"/>
        </w:trPr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EA" w:rsidRPr="00B400EA" w:rsidRDefault="00B400EA" w:rsidP="00B46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Kultúrne a agroturistické cen</w:t>
            </w:r>
            <w:r w:rsidR="00B466D0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trum regiónu Stankovany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EA" w:rsidRPr="00B400EA" w:rsidRDefault="00B400EA" w:rsidP="00B466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3.4.1. Základné služby pre vidiecke obyvateľstvo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1261 - Budovy na kultúrnu a verejnú zábavu</w:t>
            </w:r>
          </w:p>
        </w:tc>
        <w:tc>
          <w:tcPr>
            <w:tcW w:w="10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2010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1 093 917,35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446 942,74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2012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1 093 917,35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471 798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502 119,60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120 000,00</w:t>
            </w:r>
          </w:p>
        </w:tc>
      </w:tr>
      <w:tr w:rsidR="00B400EA" w:rsidRPr="00B400EA" w:rsidTr="00B466D0">
        <w:trPr>
          <w:trHeight w:val="53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B400EA" w:rsidRPr="00B400EA" w:rsidTr="00B466D0">
        <w:trPr>
          <w:trHeight w:val="53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B400EA" w:rsidRPr="00B400EA" w:rsidTr="00B466D0">
        <w:trPr>
          <w:trHeight w:val="53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2012</w:t>
            </w: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  <w:tr w:rsidR="00B400EA" w:rsidRPr="00B400EA" w:rsidTr="00B466D0">
        <w:trPr>
          <w:trHeight w:val="53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  <w:t> 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8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  <w:r w:rsidRPr="00B400EA">
              <w:rPr>
                <w:rFonts w:ascii="Calibri" w:eastAsia="Times New Roman" w:hAnsi="Calibri" w:cs="Calibri"/>
                <w:sz w:val="18"/>
                <w:szCs w:val="18"/>
                <w:lang w:val="en-US"/>
              </w:rPr>
              <w:t> </w:t>
            </w:r>
          </w:p>
        </w:tc>
      </w:tr>
      <w:tr w:rsidR="00B400EA" w:rsidRPr="00B400EA" w:rsidTr="00B466D0">
        <w:trPr>
          <w:trHeight w:val="537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i/>
                <w:iCs/>
                <w:sz w:val="18"/>
                <w:szCs w:val="18"/>
                <w:lang w:val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8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400EA" w:rsidRPr="00B400EA" w:rsidRDefault="00B400EA" w:rsidP="00B400EA">
            <w:pPr>
              <w:spacing w:after="0" w:line="240" w:lineRule="auto"/>
              <w:jc w:val="left"/>
              <w:rPr>
                <w:rFonts w:ascii="Calibri" w:eastAsia="Times New Roman" w:hAnsi="Calibri" w:cs="Calibri"/>
                <w:sz w:val="18"/>
                <w:szCs w:val="18"/>
                <w:lang w:val="en-US"/>
              </w:rPr>
            </w:pPr>
          </w:p>
        </w:tc>
      </w:tr>
    </w:tbl>
    <w:p w:rsidR="00B400EA" w:rsidRPr="001071E9" w:rsidRDefault="00B400EA" w:rsidP="00B400EA">
      <w:pPr>
        <w:pStyle w:val="Nadpis2"/>
        <w:jc w:val="right"/>
        <w:rPr>
          <w:sz w:val="36"/>
          <w:szCs w:val="36"/>
        </w:rPr>
      </w:pPr>
      <w:bookmarkStart w:id="87" w:name="_Toc442291845"/>
      <w:r w:rsidRPr="001071E9">
        <w:rPr>
          <w:sz w:val="36"/>
          <w:szCs w:val="36"/>
        </w:rPr>
        <w:t>Príloha 1</w:t>
      </w:r>
      <w:bookmarkEnd w:id="87"/>
    </w:p>
    <w:p w:rsidR="00B400EA" w:rsidRPr="004B7CCB" w:rsidRDefault="00B400EA" w:rsidP="00B400EA">
      <w:pPr>
        <w:pStyle w:val="Nadpis3"/>
        <w:jc w:val="right"/>
        <w:rPr>
          <w:rFonts w:asciiTheme="minorHAnsi" w:eastAsia="Times New Roman" w:hAnsiTheme="minorHAnsi"/>
          <w:color w:val="auto"/>
          <w:sz w:val="28"/>
          <w:szCs w:val="28"/>
          <w:lang w:eastAsia="cs-CZ"/>
        </w:rPr>
      </w:pPr>
      <w:bookmarkStart w:id="88" w:name="_Toc442291846"/>
      <w:r w:rsidRPr="004B7CCB">
        <w:rPr>
          <w:rFonts w:asciiTheme="minorHAnsi" w:eastAsia="Times New Roman" w:hAnsiTheme="minorHAnsi"/>
          <w:color w:val="auto"/>
          <w:sz w:val="28"/>
          <w:szCs w:val="28"/>
          <w:lang w:eastAsia="cs-CZ"/>
        </w:rPr>
        <w:t>Ex-post hodnotenie realizácie PHSR za minulé obdobie</w:t>
      </w:r>
      <w:bookmarkEnd w:id="88"/>
    </w:p>
    <w:p w:rsidR="00B400EA" w:rsidRDefault="00B400EA" w:rsidP="0043258D">
      <w:pPr>
        <w:pStyle w:val="Odsekzoznamu"/>
        <w:rPr>
          <w:rFonts w:cstheme="minorHAnsi"/>
          <w:color w:val="FF0000"/>
          <w:szCs w:val="24"/>
        </w:rPr>
        <w:sectPr w:rsidR="00B400EA" w:rsidSect="00B400EA">
          <w:pgSz w:w="15840" w:h="12240" w:orient="landscape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32208A" w:rsidRPr="001071E9" w:rsidRDefault="0032208A" w:rsidP="00B75ED6">
      <w:pPr>
        <w:pStyle w:val="Nadpis2"/>
        <w:jc w:val="right"/>
        <w:rPr>
          <w:sz w:val="36"/>
          <w:szCs w:val="36"/>
        </w:rPr>
      </w:pPr>
      <w:bookmarkStart w:id="89" w:name="_Toc442291847"/>
      <w:r w:rsidRPr="001071E9">
        <w:rPr>
          <w:sz w:val="36"/>
          <w:szCs w:val="36"/>
        </w:rPr>
        <w:lastRenderedPageBreak/>
        <w:t>Príloha 2</w:t>
      </w:r>
      <w:bookmarkEnd w:id="89"/>
    </w:p>
    <w:p w:rsidR="0032208A" w:rsidRPr="004B7CCB" w:rsidRDefault="0032208A" w:rsidP="00B75ED6">
      <w:pPr>
        <w:pStyle w:val="Nadpis3"/>
        <w:jc w:val="right"/>
        <w:rPr>
          <w:rFonts w:asciiTheme="minorHAnsi" w:eastAsia="Times New Roman" w:hAnsiTheme="minorHAnsi"/>
          <w:color w:val="auto"/>
          <w:sz w:val="28"/>
          <w:szCs w:val="28"/>
          <w:lang w:eastAsia="cs-CZ"/>
        </w:rPr>
      </w:pPr>
      <w:bookmarkStart w:id="90" w:name="_Toc442291848"/>
      <w:r w:rsidRPr="004B7CCB">
        <w:rPr>
          <w:rFonts w:asciiTheme="minorHAnsi" w:eastAsia="Times New Roman" w:hAnsiTheme="minorHAnsi"/>
          <w:color w:val="auto"/>
          <w:sz w:val="28"/>
          <w:szCs w:val="28"/>
          <w:lang w:eastAsia="cs-CZ"/>
        </w:rPr>
        <w:t>Problémové analýzy obce</w:t>
      </w:r>
      <w:bookmarkEnd w:id="90"/>
    </w:p>
    <w:p w:rsidR="0032208A" w:rsidRDefault="0032208A" w:rsidP="00B400EA">
      <w:pPr>
        <w:pStyle w:val="Odsekzoznamu"/>
        <w:spacing w:after="0"/>
        <w:rPr>
          <w:rFonts w:cstheme="minorHAnsi"/>
          <w:color w:val="FF0000"/>
          <w:szCs w:val="24"/>
        </w:rPr>
      </w:pPr>
    </w:p>
    <w:p w:rsidR="00056DBD" w:rsidRPr="00056DBD" w:rsidRDefault="00056DBD" w:rsidP="00B400EA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056DBD">
        <w:rPr>
          <w:rFonts w:ascii="Calibri" w:eastAsia="Times New Roman" w:hAnsi="Calibri" w:cs="Calibri"/>
          <w:szCs w:val="24"/>
          <w:lang w:eastAsia="ar-SA"/>
        </w:rPr>
        <w:t>Problémová analýza je výsledkom práce pracovnej skupiny obce Stankovany pre tvorbu Pr</w:t>
      </w:r>
      <w:r w:rsidR="00B466D0">
        <w:rPr>
          <w:rFonts w:ascii="Calibri" w:eastAsia="Times New Roman" w:hAnsi="Calibri" w:cs="Calibri"/>
          <w:szCs w:val="24"/>
          <w:lang w:eastAsia="ar-SA"/>
        </w:rPr>
        <w:t>ogramu rozvoja obce na roky 2016</w:t>
      </w:r>
      <w:r w:rsidRPr="00056DBD">
        <w:rPr>
          <w:rFonts w:ascii="Calibri" w:eastAsia="Times New Roman" w:hAnsi="Calibri" w:cs="Calibri"/>
          <w:szCs w:val="24"/>
          <w:lang w:eastAsia="ar-SA"/>
        </w:rPr>
        <w:t xml:space="preserve">-2020. V tejto etape boli identifikované najväčšie problémy, ktoré z hľadiska ďalšieho rozvoja v súčasnosti obec má. Pre každý problém bol následne vytvorený strom problémov, v ktorom boli pomenované príčiny a následky každého problému. </w:t>
      </w:r>
    </w:p>
    <w:p w:rsidR="00056DBD" w:rsidRPr="00056DBD" w:rsidRDefault="00056DBD" w:rsidP="00B400EA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</w:p>
    <w:p w:rsidR="00056DBD" w:rsidRPr="00056DBD" w:rsidRDefault="00056DBD" w:rsidP="00B400EA">
      <w:pPr>
        <w:suppressAutoHyphens/>
        <w:spacing w:after="0" w:line="240" w:lineRule="auto"/>
        <w:rPr>
          <w:rFonts w:ascii="Calibri" w:eastAsia="Times New Roman" w:hAnsi="Calibri" w:cs="Calibri"/>
          <w:szCs w:val="24"/>
          <w:lang w:eastAsia="ar-SA"/>
        </w:rPr>
      </w:pPr>
      <w:r w:rsidRPr="00056DBD">
        <w:rPr>
          <w:rFonts w:ascii="Calibri" w:eastAsia="Times New Roman" w:hAnsi="Calibri" w:cs="Calibri"/>
          <w:szCs w:val="24"/>
          <w:lang w:eastAsia="ar-SA"/>
        </w:rPr>
        <w:t>V obci Stankovany boli pomenované tieto problémy. Uvádzame ich v poradí podľa dôležitosti, ako ju určila pracovná skupina obce:</w:t>
      </w:r>
    </w:p>
    <w:p w:rsidR="00056DBD" w:rsidRPr="00056DBD" w:rsidRDefault="00056DBD" w:rsidP="00056DBD">
      <w:pPr>
        <w:numPr>
          <w:ilvl w:val="0"/>
          <w:numId w:val="25"/>
        </w:numPr>
        <w:suppressAutoHyphens/>
        <w:spacing w:before="120" w:after="120" w:line="240" w:lineRule="auto"/>
        <w:contextualSpacing/>
        <w:rPr>
          <w:rFonts w:ascii="Calibri" w:eastAsia="Times New Roman" w:hAnsi="Calibri" w:cs="Calibri"/>
          <w:szCs w:val="24"/>
          <w:lang w:eastAsia="ar-SA"/>
        </w:rPr>
      </w:pPr>
      <w:r w:rsidRPr="00056DBD">
        <w:rPr>
          <w:rFonts w:ascii="Calibri" w:eastAsia="Times New Roman" w:hAnsi="Calibri" w:cs="Calibri"/>
          <w:szCs w:val="24"/>
          <w:lang w:eastAsia="ar-SA"/>
        </w:rPr>
        <w:t>Nevyhovujúci stav komunikácií,</w:t>
      </w:r>
    </w:p>
    <w:p w:rsidR="00056DBD" w:rsidRPr="00056DBD" w:rsidRDefault="00056DBD" w:rsidP="00056DBD">
      <w:pPr>
        <w:numPr>
          <w:ilvl w:val="0"/>
          <w:numId w:val="25"/>
        </w:numPr>
        <w:suppressAutoHyphens/>
        <w:spacing w:before="120" w:after="120" w:line="240" w:lineRule="auto"/>
        <w:contextualSpacing/>
        <w:rPr>
          <w:rFonts w:ascii="Calibri" w:eastAsia="Times New Roman" w:hAnsi="Calibri" w:cs="Calibri"/>
          <w:szCs w:val="24"/>
          <w:lang w:eastAsia="ar-SA"/>
        </w:rPr>
      </w:pPr>
      <w:r w:rsidRPr="00056DBD">
        <w:rPr>
          <w:rFonts w:ascii="Calibri" w:eastAsia="Times New Roman" w:hAnsi="Calibri" w:cs="Calibri"/>
          <w:szCs w:val="24"/>
          <w:lang w:eastAsia="ar-SA"/>
        </w:rPr>
        <w:t>Vysoká nezamestnanosť a zlé podmienky pre malých a stredných podnikateľov,</w:t>
      </w:r>
    </w:p>
    <w:p w:rsidR="00056DBD" w:rsidRPr="00056DBD" w:rsidRDefault="00056DBD" w:rsidP="00056DBD">
      <w:pPr>
        <w:numPr>
          <w:ilvl w:val="0"/>
          <w:numId w:val="25"/>
        </w:numPr>
        <w:suppressAutoHyphens/>
        <w:spacing w:before="120" w:after="120" w:line="240" w:lineRule="auto"/>
        <w:contextualSpacing/>
        <w:rPr>
          <w:rFonts w:ascii="Calibri" w:eastAsia="Times New Roman" w:hAnsi="Calibri" w:cs="Calibri"/>
          <w:szCs w:val="24"/>
          <w:lang w:eastAsia="ar-SA"/>
        </w:rPr>
      </w:pPr>
      <w:r w:rsidRPr="00056DBD">
        <w:rPr>
          <w:rFonts w:ascii="Calibri" w:eastAsia="Times New Roman" w:hAnsi="Calibri" w:cs="Calibri"/>
          <w:szCs w:val="24"/>
          <w:lang w:eastAsia="ar-SA"/>
        </w:rPr>
        <w:t>Nevysporiadané vlastníctvo pozemkov,</w:t>
      </w:r>
    </w:p>
    <w:p w:rsidR="00056DBD" w:rsidRPr="00056DBD" w:rsidRDefault="00056DBD" w:rsidP="00056DBD">
      <w:pPr>
        <w:numPr>
          <w:ilvl w:val="0"/>
          <w:numId w:val="25"/>
        </w:numPr>
        <w:suppressAutoHyphens/>
        <w:spacing w:before="120" w:after="120" w:line="240" w:lineRule="auto"/>
        <w:contextualSpacing/>
        <w:rPr>
          <w:rFonts w:ascii="Calibri" w:eastAsia="Times New Roman" w:hAnsi="Calibri" w:cs="Calibri"/>
          <w:szCs w:val="24"/>
          <w:lang w:eastAsia="ar-SA"/>
        </w:rPr>
      </w:pPr>
      <w:r w:rsidRPr="00056DBD">
        <w:rPr>
          <w:rFonts w:ascii="Calibri" w:eastAsia="Times New Roman" w:hAnsi="Calibri" w:cs="Calibri"/>
          <w:szCs w:val="24"/>
          <w:lang w:eastAsia="ar-SA"/>
        </w:rPr>
        <w:t>Nedostatočný marketing,</w:t>
      </w:r>
    </w:p>
    <w:p w:rsidR="00056DBD" w:rsidRPr="00056DBD" w:rsidRDefault="00056DBD" w:rsidP="00056DBD">
      <w:pPr>
        <w:numPr>
          <w:ilvl w:val="0"/>
          <w:numId w:val="25"/>
        </w:numPr>
        <w:suppressAutoHyphens/>
        <w:spacing w:before="120" w:after="120" w:line="240" w:lineRule="auto"/>
        <w:contextualSpacing/>
        <w:rPr>
          <w:rFonts w:ascii="Calibri" w:eastAsia="Times New Roman" w:hAnsi="Calibri" w:cs="Calibri"/>
          <w:szCs w:val="24"/>
          <w:lang w:eastAsia="ar-SA"/>
        </w:rPr>
      </w:pPr>
      <w:r w:rsidRPr="00056DBD">
        <w:rPr>
          <w:rFonts w:ascii="Calibri" w:eastAsia="Times New Roman" w:hAnsi="Calibri" w:cs="Calibri"/>
          <w:szCs w:val="24"/>
          <w:lang w:eastAsia="ar-SA"/>
        </w:rPr>
        <w:t>Absencia polície (štátna, resp. obecná),</w:t>
      </w:r>
    </w:p>
    <w:p w:rsidR="00056DBD" w:rsidRPr="00056DBD" w:rsidRDefault="00056DBD" w:rsidP="00056DBD">
      <w:pPr>
        <w:numPr>
          <w:ilvl w:val="0"/>
          <w:numId w:val="25"/>
        </w:numPr>
        <w:suppressAutoHyphens/>
        <w:spacing w:before="120" w:after="120" w:line="240" w:lineRule="auto"/>
        <w:contextualSpacing/>
        <w:rPr>
          <w:rFonts w:ascii="Calibri" w:eastAsia="Times New Roman" w:hAnsi="Calibri" w:cs="Calibri"/>
          <w:szCs w:val="24"/>
          <w:lang w:eastAsia="ar-SA"/>
        </w:rPr>
      </w:pPr>
      <w:r w:rsidRPr="00056DBD">
        <w:rPr>
          <w:rFonts w:ascii="Calibri" w:eastAsia="Times New Roman" w:hAnsi="Calibri" w:cs="Calibri"/>
          <w:szCs w:val="24"/>
          <w:lang w:eastAsia="ar-SA"/>
        </w:rPr>
        <w:t>Nedostatok financií.</w:t>
      </w:r>
    </w:p>
    <w:p w:rsidR="00056DBD" w:rsidRPr="00056DBD" w:rsidRDefault="00056DBD" w:rsidP="00B400EA">
      <w:pPr>
        <w:suppressAutoHyphens/>
        <w:spacing w:after="0" w:line="240" w:lineRule="auto"/>
        <w:rPr>
          <w:rFonts w:eastAsia="Times New Roman" w:cstheme="minorHAnsi"/>
          <w:szCs w:val="24"/>
          <w:lang w:eastAsia="ar-SA"/>
        </w:rPr>
      </w:pPr>
    </w:p>
    <w:p w:rsidR="00056DBD" w:rsidRPr="00056DBD" w:rsidRDefault="00056DBD" w:rsidP="00B400EA">
      <w:pPr>
        <w:suppressAutoHyphens/>
        <w:spacing w:after="120" w:line="240" w:lineRule="auto"/>
        <w:rPr>
          <w:rFonts w:eastAsia="Times New Roman" w:cstheme="minorHAnsi"/>
          <w:szCs w:val="24"/>
          <w:lang w:eastAsia="ar-SA"/>
        </w:rPr>
      </w:pPr>
      <w:r w:rsidRPr="00056DBD">
        <w:rPr>
          <w:rFonts w:eastAsia="Times New Roman" w:cstheme="minorHAnsi"/>
          <w:szCs w:val="24"/>
          <w:lang w:eastAsia="ar-SA"/>
        </w:rPr>
        <w:t>Nižšie uvádzame stromy problémov, v ktorých je vždy problém uvedený v strede tabuľky, v hornej časti tabuľky sú následky, aké má neriešenie problému na obec a v dolnej časti tabuľky sú príčiny problému.</w:t>
      </w:r>
    </w:p>
    <w:p w:rsidR="00B400EA" w:rsidRDefault="00B400EA" w:rsidP="00056DBD">
      <w:pPr>
        <w:suppressAutoHyphens/>
        <w:spacing w:before="120" w:after="12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</w:p>
    <w:p w:rsidR="00056DBD" w:rsidRPr="00056DBD" w:rsidRDefault="00056DBD" w:rsidP="00056DBD">
      <w:pPr>
        <w:suppressAutoHyphens/>
        <w:spacing w:before="120" w:after="12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056DBD">
        <w:rPr>
          <w:rFonts w:eastAsia="Times New Roman" w:cstheme="minorHAnsi"/>
          <w:b/>
          <w:sz w:val="28"/>
          <w:szCs w:val="28"/>
          <w:lang w:eastAsia="ar-SA"/>
        </w:rPr>
        <w:t>Stromy problémov</w:t>
      </w:r>
    </w:p>
    <w:tbl>
      <w:tblPr>
        <w:tblW w:w="9644" w:type="dxa"/>
        <w:tblInd w:w="-176" w:type="dxa"/>
        <w:tblLook w:val="0000" w:firstRow="0" w:lastRow="0" w:firstColumn="0" w:lastColumn="0" w:noHBand="0" w:noVBand="0"/>
      </w:tblPr>
      <w:tblGrid>
        <w:gridCol w:w="4820"/>
        <w:gridCol w:w="4824"/>
      </w:tblGrid>
      <w:tr w:rsidR="00056DBD" w:rsidRPr="00056DBD" w:rsidTr="00833466">
        <w:trPr>
          <w:trHeight w:val="300"/>
        </w:trPr>
        <w:tc>
          <w:tcPr>
            <w:tcW w:w="964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t>NÁSLEDKY:</w:t>
            </w:r>
          </w:p>
        </w:tc>
      </w:tr>
      <w:tr w:rsidR="00056DBD" w:rsidRPr="00056DBD" w:rsidTr="00833466">
        <w:trPr>
          <w:trHeight w:val="710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Kolízie na cestách medzi vodičmi áut, cyklistami a chodcami</w:t>
            </w:r>
          </w:p>
        </w:tc>
        <w:tc>
          <w:tcPr>
            <w:tcW w:w="48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Závažné dopravné nehody (smrteľné, so stratami na majetku)</w:t>
            </w:r>
          </w:p>
        </w:tc>
      </w:tr>
      <w:tr w:rsidR="00056DBD" w:rsidRPr="00056DBD" w:rsidTr="00833466">
        <w:trPr>
          <w:trHeight w:val="679"/>
        </w:trPr>
        <w:tc>
          <w:tcPr>
            <w:tcW w:w="96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B400EA" w:rsidP="00B400EA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Problém: Nevyhovujúci stav komunikácií</w:t>
            </w:r>
          </w:p>
        </w:tc>
      </w:tr>
      <w:tr w:rsidR="00056DBD" w:rsidRPr="00056DBD" w:rsidTr="00833466">
        <w:trPr>
          <w:trHeight w:val="300"/>
        </w:trPr>
        <w:tc>
          <w:tcPr>
            <w:tcW w:w="964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t>PRÍČINY:</w:t>
            </w:r>
          </w:p>
        </w:tc>
      </w:tr>
      <w:tr w:rsidR="00056DBD" w:rsidRPr="00056DBD" w:rsidTr="00B400EA">
        <w:trPr>
          <w:trHeight w:val="77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 xml:space="preserve">Nevyhovujúca prístupová cestná komunikácia 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val="de-DE" w:eastAsia="ar-SA"/>
              </w:rPr>
              <w:t>Veľká cestná preťaženosť hl. cesty I/18 v miestnej časti Rojkov</w:t>
            </w:r>
          </w:p>
        </w:tc>
      </w:tr>
      <w:tr w:rsidR="00056DBD" w:rsidRPr="00056DBD" w:rsidTr="00833466">
        <w:trPr>
          <w:trHeight w:val="572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Nevysporiadanosť pozemkov z minulých rokov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Pozastavená výstavba diaľnice D1 Turany- Hubová</w:t>
            </w:r>
          </w:p>
        </w:tc>
      </w:tr>
    </w:tbl>
    <w:p w:rsidR="00056DBD" w:rsidRDefault="00056DBD" w:rsidP="00056DBD">
      <w:pPr>
        <w:suppressAutoHyphens/>
        <w:spacing w:before="120" w:after="120" w:line="240" w:lineRule="auto"/>
        <w:rPr>
          <w:rFonts w:ascii="Arial" w:eastAsia="Times New Roman" w:hAnsi="Arial" w:cs="Calibri"/>
          <w:sz w:val="20"/>
          <w:szCs w:val="24"/>
          <w:lang w:eastAsia="ar-SA"/>
        </w:rPr>
      </w:pPr>
    </w:p>
    <w:p w:rsidR="00B400EA" w:rsidRDefault="00B400EA" w:rsidP="00056DBD">
      <w:pPr>
        <w:suppressAutoHyphens/>
        <w:spacing w:before="120" w:after="120" w:line="240" w:lineRule="auto"/>
        <w:rPr>
          <w:rFonts w:ascii="Arial" w:eastAsia="Times New Roman" w:hAnsi="Arial" w:cs="Calibri"/>
          <w:sz w:val="20"/>
          <w:szCs w:val="24"/>
          <w:lang w:eastAsia="ar-SA"/>
        </w:rPr>
      </w:pPr>
    </w:p>
    <w:tbl>
      <w:tblPr>
        <w:tblW w:w="9586" w:type="dxa"/>
        <w:tblInd w:w="-176" w:type="dxa"/>
        <w:tblLook w:val="0000" w:firstRow="0" w:lastRow="0" w:firstColumn="0" w:lastColumn="0" w:noHBand="0" w:noVBand="0"/>
      </w:tblPr>
      <w:tblGrid>
        <w:gridCol w:w="2978"/>
        <w:gridCol w:w="3543"/>
        <w:gridCol w:w="3065"/>
      </w:tblGrid>
      <w:tr w:rsidR="00056DBD" w:rsidRPr="00056DBD" w:rsidTr="00833466">
        <w:trPr>
          <w:trHeight w:val="300"/>
        </w:trPr>
        <w:tc>
          <w:tcPr>
            <w:tcW w:w="9586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>
              <w:rPr>
                <w:rFonts w:ascii="Arial" w:eastAsia="Times New Roman" w:hAnsi="Arial" w:cs="Calibri"/>
                <w:sz w:val="20"/>
                <w:szCs w:val="24"/>
                <w:lang w:eastAsia="ar-SA"/>
              </w:rPr>
              <w:lastRenderedPageBreak/>
              <w:br w:type="page"/>
            </w:r>
            <w:r w:rsidRPr="00056DBD">
              <w:rPr>
                <w:rFonts w:ascii="Arial" w:eastAsia="Times New Roman" w:hAnsi="Arial" w:cs="Calibri"/>
                <w:sz w:val="20"/>
                <w:szCs w:val="24"/>
                <w:lang w:eastAsia="ar-SA"/>
              </w:rPr>
              <w:br w:type="page"/>
            </w:r>
            <w:r w:rsidRPr="00056DBD">
              <w:rPr>
                <w:rFonts w:ascii="Arial" w:eastAsia="Times New Roman" w:hAnsi="Arial" w:cs="Calibri"/>
                <w:sz w:val="20"/>
                <w:szCs w:val="24"/>
                <w:lang w:eastAsia="ar-SA"/>
              </w:rPr>
              <w:br w:type="page"/>
            </w: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t>NÁSLEDKY:</w:t>
            </w:r>
          </w:p>
        </w:tc>
      </w:tr>
      <w:tr w:rsidR="00056DBD" w:rsidRPr="00056DBD" w:rsidTr="00833466">
        <w:trPr>
          <w:trHeight w:val="287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Nízka kúpna sila obyvateľstva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Nemožnosť čerpania eurofondov na výstavbu ubytovacích a stravovacích zariadení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Sociálne a zdravotné problémy (alkoholizmus a rozpad rodín)</w:t>
            </w:r>
          </w:p>
        </w:tc>
      </w:tr>
      <w:tr w:rsidR="00056DBD" w:rsidRPr="00056DBD" w:rsidTr="00833466">
        <w:trPr>
          <w:trHeight w:val="542"/>
        </w:trPr>
        <w:tc>
          <w:tcPr>
            <w:tcW w:w="29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 xml:space="preserve">Nezamestnanosť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Nízka návštevnosť obce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Slabé príjmy obyvateľstva</w:t>
            </w:r>
          </w:p>
        </w:tc>
      </w:tr>
      <w:tr w:rsidR="00056DBD" w:rsidRPr="00056DBD" w:rsidTr="00833466">
        <w:trPr>
          <w:trHeight w:hRule="exact" w:val="144"/>
        </w:trPr>
        <w:tc>
          <w:tcPr>
            <w:tcW w:w="958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 xml:space="preserve">Problém: Vysoká </w:t>
            </w:r>
            <w:r w:rsidRPr="00056DBD">
              <w:rPr>
                <w:rFonts w:ascii="Calibri" w:eastAsia="Times New Roman" w:hAnsi="Calibri" w:cs="Calibri"/>
                <w:b/>
                <w:sz w:val="28"/>
                <w:szCs w:val="28"/>
                <w:lang w:eastAsia="ar-SA"/>
              </w:rPr>
              <w:t>nezamestnanosť a zlé podmienky pre malých a stredných podnikateľov</w:t>
            </w:r>
          </w:p>
        </w:tc>
      </w:tr>
      <w:tr w:rsidR="00056DBD" w:rsidRPr="00056DBD" w:rsidTr="00833466">
        <w:trPr>
          <w:trHeight w:val="679"/>
        </w:trPr>
        <w:tc>
          <w:tcPr>
            <w:tcW w:w="9586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ar-SA"/>
              </w:rPr>
            </w:pPr>
          </w:p>
        </w:tc>
      </w:tr>
      <w:tr w:rsidR="00056DBD" w:rsidRPr="00056DBD" w:rsidTr="00833466">
        <w:trPr>
          <w:trHeight w:val="300"/>
        </w:trPr>
        <w:tc>
          <w:tcPr>
            <w:tcW w:w="9586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t>PRÍČINY:</w:t>
            </w:r>
          </w:p>
        </w:tc>
      </w:tr>
      <w:tr w:rsidR="00056DBD" w:rsidRPr="00056DBD" w:rsidTr="00833466">
        <w:trPr>
          <w:trHeight w:val="48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Pomalý rozvoj súkromného podnikania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Ubytovacie a stravovacie služby sú nedostatočné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Vysoká miera nezamestnanosti</w:t>
            </w:r>
          </w:p>
        </w:tc>
      </w:tr>
      <w:tr w:rsidR="00056DBD" w:rsidRPr="00056DBD" w:rsidTr="00833466">
        <w:trPr>
          <w:trHeight w:val="484"/>
        </w:trPr>
        <w:tc>
          <w:tcPr>
            <w:tcW w:w="29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</w:tr>
      <w:tr w:rsidR="00056DBD" w:rsidRPr="00056DBD" w:rsidTr="00B400EA">
        <w:trPr>
          <w:trHeight w:val="244"/>
        </w:trPr>
        <w:tc>
          <w:tcPr>
            <w:tcW w:w="29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</w:tr>
      <w:tr w:rsidR="00056DBD" w:rsidRPr="00056DBD" w:rsidTr="00833466">
        <w:trPr>
          <w:trHeight w:val="48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Veľká zaťaženosť živnostníkov výškou povinných odvodov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Nevysporiadané vlastníctvo rodinných domov</w:t>
            </w: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Nízka úroveň vzdelanosti a nechuť nezamestnaných na rekvalifikáciu</w:t>
            </w:r>
          </w:p>
        </w:tc>
      </w:tr>
      <w:tr w:rsidR="00056DBD" w:rsidRPr="00056DBD" w:rsidTr="00833466">
        <w:trPr>
          <w:trHeight w:val="484"/>
        </w:trPr>
        <w:tc>
          <w:tcPr>
            <w:tcW w:w="29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</w:tr>
      <w:tr w:rsidR="00056DBD" w:rsidRPr="00056DBD" w:rsidTr="00B400EA">
        <w:trPr>
          <w:trHeight w:val="484"/>
        </w:trPr>
        <w:tc>
          <w:tcPr>
            <w:tcW w:w="29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</w:tr>
      <w:tr w:rsidR="00056DBD" w:rsidRPr="00056DBD" w:rsidTr="00833466">
        <w:trPr>
          <w:trHeight w:val="484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Vedenie účtovníctva a elektronická pokladňa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  <w:tc>
          <w:tcPr>
            <w:tcW w:w="3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Nezamestnaní odmietajú dochádzať za prácou</w:t>
            </w:r>
          </w:p>
        </w:tc>
      </w:tr>
      <w:tr w:rsidR="00056DBD" w:rsidRPr="00056DBD" w:rsidTr="00833466">
        <w:trPr>
          <w:trHeight w:val="582"/>
        </w:trPr>
        <w:tc>
          <w:tcPr>
            <w:tcW w:w="29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</w:tr>
      <w:tr w:rsidR="00056DBD" w:rsidRPr="00056DBD" w:rsidTr="00B400EA">
        <w:trPr>
          <w:trHeight w:val="582"/>
        </w:trPr>
        <w:tc>
          <w:tcPr>
            <w:tcW w:w="297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35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  <w:tc>
          <w:tcPr>
            <w:tcW w:w="3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</w:p>
        </w:tc>
      </w:tr>
    </w:tbl>
    <w:p w:rsidR="00056DBD" w:rsidRPr="00056DBD" w:rsidRDefault="00056DBD" w:rsidP="00056DBD">
      <w:pPr>
        <w:rPr>
          <w:rFonts w:ascii="Arial" w:eastAsia="Times New Roman" w:hAnsi="Arial" w:cs="Calibri"/>
          <w:sz w:val="20"/>
          <w:szCs w:val="24"/>
          <w:lang w:eastAsia="ar-SA"/>
        </w:rPr>
      </w:pPr>
    </w:p>
    <w:p w:rsidR="00056DBD" w:rsidRPr="00056DBD" w:rsidRDefault="00056DBD" w:rsidP="00056DBD">
      <w:pPr>
        <w:rPr>
          <w:rFonts w:ascii="Arial" w:eastAsia="Times New Roman" w:hAnsi="Arial" w:cs="Calibri"/>
          <w:sz w:val="20"/>
          <w:szCs w:val="24"/>
          <w:lang w:eastAsia="ar-SA"/>
        </w:rPr>
      </w:pPr>
      <w:r w:rsidRPr="00056DBD">
        <w:rPr>
          <w:rFonts w:ascii="Arial" w:eastAsia="Times New Roman" w:hAnsi="Arial" w:cs="Calibri"/>
          <w:sz w:val="20"/>
          <w:szCs w:val="24"/>
          <w:lang w:eastAsia="ar-SA"/>
        </w:rPr>
        <w:br w:type="page"/>
      </w:r>
    </w:p>
    <w:tbl>
      <w:tblPr>
        <w:tblW w:w="9824" w:type="dxa"/>
        <w:tblInd w:w="-176" w:type="dxa"/>
        <w:tblLook w:val="0000" w:firstRow="0" w:lastRow="0" w:firstColumn="0" w:lastColumn="0" w:noHBand="0" w:noVBand="0"/>
      </w:tblPr>
      <w:tblGrid>
        <w:gridCol w:w="4820"/>
        <w:gridCol w:w="5004"/>
      </w:tblGrid>
      <w:tr w:rsidR="00056DBD" w:rsidRPr="00056DBD" w:rsidTr="00833466">
        <w:trPr>
          <w:trHeight w:val="300"/>
        </w:trPr>
        <w:tc>
          <w:tcPr>
            <w:tcW w:w="9824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NÁSLEDKY:</w:t>
            </w:r>
          </w:p>
        </w:tc>
      </w:tr>
      <w:tr w:rsidR="00056DBD" w:rsidRPr="00056DBD" w:rsidTr="00833466">
        <w:trPr>
          <w:trHeight w:val="872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8"/>
                <w:lang w:eastAsia="ar-SA"/>
              </w:rPr>
              <w:t>Nedostatok poľnohospodárskych produktov, mäsa, hydiny, mlieka a hydiny a produktov vlastnej výroby</w:t>
            </w:r>
          </w:p>
        </w:tc>
        <w:tc>
          <w:tcPr>
            <w:tcW w:w="500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Ľudia nemajú možnosť podnikať a využívať pozemky a stavby na súkromné podnikanie</w:t>
            </w:r>
          </w:p>
        </w:tc>
      </w:tr>
      <w:tr w:rsidR="00056DBD" w:rsidRPr="00056DBD" w:rsidTr="00833466">
        <w:trPr>
          <w:trHeight w:hRule="exact" w:val="144"/>
        </w:trPr>
        <w:tc>
          <w:tcPr>
            <w:tcW w:w="98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 xml:space="preserve">Problém: </w:t>
            </w:r>
            <w:r w:rsidRPr="00056DBD">
              <w:rPr>
                <w:rFonts w:ascii="Calibri" w:eastAsia="Times New Roman" w:hAnsi="Calibri" w:cs="Calibri"/>
                <w:b/>
                <w:bCs/>
                <w:sz w:val="28"/>
                <w:szCs w:val="36"/>
                <w:lang w:eastAsia="ar-SA"/>
              </w:rPr>
              <w:t>Nevysporiadané vlastníctvo pozemkov</w:t>
            </w:r>
          </w:p>
        </w:tc>
      </w:tr>
      <w:tr w:rsidR="00056DBD" w:rsidRPr="00056DBD" w:rsidTr="00833466">
        <w:trPr>
          <w:trHeight w:val="679"/>
        </w:trPr>
        <w:tc>
          <w:tcPr>
            <w:tcW w:w="98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ar-SA"/>
              </w:rPr>
            </w:pPr>
          </w:p>
        </w:tc>
      </w:tr>
      <w:tr w:rsidR="00056DBD" w:rsidRPr="00056DBD" w:rsidTr="00833466">
        <w:trPr>
          <w:trHeight w:val="300"/>
        </w:trPr>
        <w:tc>
          <w:tcPr>
            <w:tcW w:w="98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t>PRÍČINY:</w:t>
            </w:r>
          </w:p>
        </w:tc>
      </w:tr>
      <w:tr w:rsidR="00056DBD" w:rsidRPr="00056DBD" w:rsidTr="00833466">
        <w:trPr>
          <w:trHeight w:val="838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Neobrobená pôda z dôvodu nedostatku poľnohospodárskej pôdy</w:t>
            </w:r>
          </w:p>
        </w:tc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 xml:space="preserve">Nevysporiadané vlastnícke vzťahy k pozemkom </w:t>
            </w:r>
          </w:p>
        </w:tc>
      </w:tr>
      <w:tr w:rsidR="00056DBD" w:rsidRPr="00056DBD" w:rsidTr="00833466">
        <w:trPr>
          <w:trHeight w:val="854"/>
        </w:trPr>
        <w:tc>
          <w:tcPr>
            <w:tcW w:w="4820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Vlastníci pôdy a obec v minulom období vlastnícke vzťahy neriešili</w:t>
            </w:r>
          </w:p>
        </w:tc>
      </w:tr>
    </w:tbl>
    <w:p w:rsidR="00056DBD" w:rsidRDefault="00056DBD" w:rsidP="00056DBD">
      <w:pPr>
        <w:suppressAutoHyphens/>
        <w:spacing w:before="120" w:after="120" w:line="240" w:lineRule="auto"/>
        <w:rPr>
          <w:rFonts w:ascii="Arial" w:eastAsia="Times New Roman" w:hAnsi="Arial" w:cs="Calibri"/>
          <w:sz w:val="20"/>
          <w:szCs w:val="24"/>
          <w:lang w:eastAsia="ar-SA"/>
        </w:rPr>
      </w:pPr>
    </w:p>
    <w:p w:rsidR="00B400EA" w:rsidRPr="00056DBD" w:rsidRDefault="00B400EA" w:rsidP="00056DBD">
      <w:pPr>
        <w:suppressAutoHyphens/>
        <w:spacing w:before="120" w:after="120" w:line="240" w:lineRule="auto"/>
        <w:rPr>
          <w:rFonts w:ascii="Arial" w:eastAsia="Times New Roman" w:hAnsi="Arial" w:cs="Calibri"/>
          <w:sz w:val="20"/>
          <w:szCs w:val="24"/>
          <w:lang w:eastAsia="ar-SA"/>
        </w:rPr>
      </w:pPr>
    </w:p>
    <w:p w:rsidR="00056DBD" w:rsidRPr="00056DBD" w:rsidRDefault="00056DBD" w:rsidP="00056DBD">
      <w:pPr>
        <w:suppressAutoHyphens/>
        <w:spacing w:before="120" w:after="120" w:line="240" w:lineRule="auto"/>
        <w:rPr>
          <w:rFonts w:ascii="Arial" w:eastAsia="Times New Roman" w:hAnsi="Arial" w:cs="Calibri"/>
          <w:sz w:val="20"/>
          <w:szCs w:val="24"/>
          <w:lang w:eastAsia="ar-SA"/>
        </w:rPr>
      </w:pPr>
    </w:p>
    <w:tbl>
      <w:tblPr>
        <w:tblW w:w="9824" w:type="dxa"/>
        <w:tblInd w:w="-176" w:type="dxa"/>
        <w:tblLook w:val="0000" w:firstRow="0" w:lastRow="0" w:firstColumn="0" w:lastColumn="0" w:noHBand="0" w:noVBand="0"/>
      </w:tblPr>
      <w:tblGrid>
        <w:gridCol w:w="9824"/>
      </w:tblGrid>
      <w:tr w:rsidR="00056DBD" w:rsidRPr="00056DBD" w:rsidTr="00833466">
        <w:trPr>
          <w:trHeight w:val="170"/>
        </w:trPr>
        <w:tc>
          <w:tcPr>
            <w:tcW w:w="9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t>NÁSLEDKY:</w:t>
            </w:r>
          </w:p>
        </w:tc>
      </w:tr>
      <w:tr w:rsidR="00056DBD" w:rsidRPr="00056DBD" w:rsidTr="00833466">
        <w:trPr>
          <w:trHeight w:val="470"/>
        </w:trPr>
        <w:tc>
          <w:tcPr>
            <w:tcW w:w="9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 xml:space="preserve">Pomerne nízka návštevnosť solventných hostí a návštevníkov zo zahraničia </w:t>
            </w:r>
          </w:p>
        </w:tc>
      </w:tr>
      <w:tr w:rsidR="00056DBD" w:rsidRPr="00056DBD" w:rsidTr="00833466">
        <w:trPr>
          <w:trHeight w:hRule="exact" w:val="144"/>
        </w:trPr>
        <w:tc>
          <w:tcPr>
            <w:tcW w:w="9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Problém: Nedostatočný marketing</w:t>
            </w:r>
          </w:p>
        </w:tc>
      </w:tr>
      <w:tr w:rsidR="00056DBD" w:rsidRPr="00056DBD" w:rsidTr="00833466">
        <w:trPr>
          <w:trHeight w:val="679"/>
        </w:trPr>
        <w:tc>
          <w:tcPr>
            <w:tcW w:w="9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ar-SA"/>
              </w:rPr>
            </w:pPr>
          </w:p>
        </w:tc>
      </w:tr>
      <w:tr w:rsidR="00056DBD" w:rsidRPr="00056DBD" w:rsidTr="00833466">
        <w:trPr>
          <w:trHeight w:val="300"/>
        </w:trPr>
        <w:tc>
          <w:tcPr>
            <w:tcW w:w="9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t>PRÍČINY:</w:t>
            </w:r>
          </w:p>
        </w:tc>
      </w:tr>
      <w:tr w:rsidR="00056DBD" w:rsidRPr="00056DBD" w:rsidTr="00833466">
        <w:trPr>
          <w:trHeight w:val="455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Slabá propagácia obce</w:t>
            </w:r>
          </w:p>
        </w:tc>
      </w:tr>
      <w:tr w:rsidR="00056DBD" w:rsidRPr="00056DBD" w:rsidTr="00833466">
        <w:trPr>
          <w:trHeight w:val="457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Nedostatok financií</w:t>
            </w:r>
          </w:p>
        </w:tc>
      </w:tr>
    </w:tbl>
    <w:p w:rsidR="00056DBD" w:rsidRPr="00056DBD" w:rsidRDefault="00056DBD" w:rsidP="00056DBD">
      <w:pPr>
        <w:suppressAutoHyphens/>
        <w:spacing w:before="120" w:after="120" w:line="240" w:lineRule="auto"/>
        <w:rPr>
          <w:rFonts w:ascii="Arial" w:eastAsia="Times New Roman" w:hAnsi="Arial" w:cs="Calibri"/>
          <w:sz w:val="20"/>
          <w:szCs w:val="24"/>
          <w:lang w:eastAsia="ar-SA"/>
        </w:rPr>
      </w:pPr>
    </w:p>
    <w:p w:rsidR="00056DBD" w:rsidRPr="00056DBD" w:rsidRDefault="00056DBD" w:rsidP="00056DBD">
      <w:pPr>
        <w:rPr>
          <w:rFonts w:ascii="Arial" w:eastAsia="Times New Roman" w:hAnsi="Arial" w:cs="Calibri"/>
          <w:sz w:val="20"/>
          <w:szCs w:val="24"/>
          <w:lang w:eastAsia="ar-SA"/>
        </w:rPr>
      </w:pPr>
      <w:r w:rsidRPr="00056DBD">
        <w:rPr>
          <w:rFonts w:ascii="Arial" w:eastAsia="Times New Roman" w:hAnsi="Arial" w:cs="Calibri"/>
          <w:sz w:val="20"/>
          <w:szCs w:val="24"/>
          <w:lang w:eastAsia="ar-SA"/>
        </w:rPr>
        <w:br w:type="page"/>
      </w:r>
    </w:p>
    <w:tbl>
      <w:tblPr>
        <w:tblW w:w="9824" w:type="dxa"/>
        <w:tblInd w:w="-176" w:type="dxa"/>
        <w:tblLook w:val="0000" w:firstRow="0" w:lastRow="0" w:firstColumn="0" w:lastColumn="0" w:noHBand="0" w:noVBand="0"/>
      </w:tblPr>
      <w:tblGrid>
        <w:gridCol w:w="9824"/>
      </w:tblGrid>
      <w:tr w:rsidR="00056DBD" w:rsidRPr="00056DBD" w:rsidTr="00833466">
        <w:trPr>
          <w:trHeight w:val="170"/>
        </w:trPr>
        <w:tc>
          <w:tcPr>
            <w:tcW w:w="9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lastRenderedPageBreak/>
              <w:t>NÁSLEDKY:</w:t>
            </w:r>
          </w:p>
        </w:tc>
      </w:tr>
      <w:tr w:rsidR="00056DBD" w:rsidRPr="00056DBD" w:rsidTr="00833466">
        <w:trPr>
          <w:trHeight w:val="417"/>
        </w:trPr>
        <w:tc>
          <w:tcPr>
            <w:tcW w:w="9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Ničenie súkromného a verejného majetku</w:t>
            </w:r>
          </w:p>
        </w:tc>
      </w:tr>
      <w:tr w:rsidR="00056DBD" w:rsidRPr="00056DBD" w:rsidTr="00833466">
        <w:trPr>
          <w:trHeight w:val="481"/>
        </w:trPr>
        <w:tc>
          <w:tcPr>
            <w:tcW w:w="9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 xml:space="preserve">Nedodržiavanie zatváracích hodín v miestnych pohostinstvách </w:t>
            </w:r>
          </w:p>
        </w:tc>
      </w:tr>
      <w:tr w:rsidR="00056DBD" w:rsidRPr="00056DBD" w:rsidTr="00833466">
        <w:trPr>
          <w:trHeight w:val="416"/>
        </w:trPr>
        <w:tc>
          <w:tcPr>
            <w:tcW w:w="9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Rušenie nočného pokoja</w:t>
            </w:r>
          </w:p>
        </w:tc>
      </w:tr>
      <w:tr w:rsidR="00056DBD" w:rsidRPr="00056DBD" w:rsidTr="00833466">
        <w:trPr>
          <w:trHeight w:val="353"/>
        </w:trPr>
        <w:tc>
          <w:tcPr>
            <w:tcW w:w="9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Časté rušenie verejného poriadku</w:t>
            </w:r>
          </w:p>
        </w:tc>
      </w:tr>
      <w:tr w:rsidR="00056DBD" w:rsidRPr="00056DBD" w:rsidTr="00833466">
        <w:trPr>
          <w:trHeight w:hRule="exact" w:val="144"/>
        </w:trPr>
        <w:tc>
          <w:tcPr>
            <w:tcW w:w="9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>Problém: Absencia zložky polície (štátna, resp. obecná)</w:t>
            </w:r>
          </w:p>
        </w:tc>
      </w:tr>
      <w:tr w:rsidR="00056DBD" w:rsidRPr="00056DBD" w:rsidTr="00833466">
        <w:trPr>
          <w:trHeight w:val="679"/>
        </w:trPr>
        <w:tc>
          <w:tcPr>
            <w:tcW w:w="9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ar-SA"/>
              </w:rPr>
            </w:pPr>
          </w:p>
        </w:tc>
      </w:tr>
      <w:tr w:rsidR="00056DBD" w:rsidRPr="00056DBD" w:rsidTr="00833466">
        <w:trPr>
          <w:trHeight w:val="300"/>
        </w:trPr>
        <w:tc>
          <w:tcPr>
            <w:tcW w:w="9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t>PRÍČINY:</w:t>
            </w:r>
          </w:p>
        </w:tc>
      </w:tr>
      <w:tr w:rsidR="00056DBD" w:rsidRPr="00056DBD" w:rsidTr="00833466">
        <w:trPr>
          <w:trHeight w:val="565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V obci a územnom obvode nesídli oddelenie štátnej polície</w:t>
            </w:r>
          </w:p>
        </w:tc>
      </w:tr>
      <w:tr w:rsidR="00056DBD" w:rsidRPr="00056DBD" w:rsidTr="00B466D0">
        <w:trPr>
          <w:trHeight w:val="582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B466D0" w:rsidP="00B466D0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Nedostatok financií</w:t>
            </w:r>
          </w:p>
        </w:tc>
      </w:tr>
    </w:tbl>
    <w:p w:rsidR="00056DBD" w:rsidRPr="00056DBD" w:rsidRDefault="00056DBD" w:rsidP="00056DBD">
      <w:pPr>
        <w:suppressAutoHyphens/>
        <w:spacing w:before="120" w:after="120" w:line="240" w:lineRule="auto"/>
        <w:rPr>
          <w:rFonts w:ascii="Arial" w:eastAsia="Times New Roman" w:hAnsi="Arial" w:cs="Calibri"/>
          <w:sz w:val="20"/>
          <w:szCs w:val="24"/>
          <w:lang w:eastAsia="ar-SA"/>
        </w:rPr>
      </w:pPr>
    </w:p>
    <w:p w:rsidR="00056DBD" w:rsidRPr="00056DBD" w:rsidRDefault="00056DBD" w:rsidP="00056DBD">
      <w:pPr>
        <w:suppressAutoHyphens/>
        <w:spacing w:before="120" w:after="120" w:line="240" w:lineRule="auto"/>
        <w:rPr>
          <w:rFonts w:ascii="Arial" w:eastAsia="Times New Roman" w:hAnsi="Arial" w:cs="Calibri"/>
          <w:sz w:val="20"/>
          <w:szCs w:val="24"/>
          <w:lang w:eastAsia="ar-SA"/>
        </w:rPr>
      </w:pPr>
    </w:p>
    <w:tbl>
      <w:tblPr>
        <w:tblW w:w="9824" w:type="dxa"/>
        <w:tblInd w:w="-176" w:type="dxa"/>
        <w:tblLook w:val="0000" w:firstRow="0" w:lastRow="0" w:firstColumn="0" w:lastColumn="0" w:noHBand="0" w:noVBand="0"/>
      </w:tblPr>
      <w:tblGrid>
        <w:gridCol w:w="9824"/>
      </w:tblGrid>
      <w:tr w:rsidR="00056DBD" w:rsidRPr="00056DBD" w:rsidTr="00833466">
        <w:trPr>
          <w:trHeight w:val="170"/>
        </w:trPr>
        <w:tc>
          <w:tcPr>
            <w:tcW w:w="9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t>NÁSLEDKY:</w:t>
            </w:r>
          </w:p>
        </w:tc>
      </w:tr>
      <w:tr w:rsidR="00056DBD" w:rsidRPr="00056DBD" w:rsidTr="00833466">
        <w:trPr>
          <w:trHeight w:val="696"/>
        </w:trPr>
        <w:tc>
          <w:tcPr>
            <w:tcW w:w="982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>Dlhodobé splácanie bankového úveru a pôžičky</w:t>
            </w:r>
          </w:p>
        </w:tc>
      </w:tr>
      <w:tr w:rsidR="00056DBD" w:rsidRPr="00056DBD" w:rsidTr="00833466">
        <w:trPr>
          <w:trHeight w:hRule="exact" w:val="144"/>
        </w:trPr>
        <w:tc>
          <w:tcPr>
            <w:tcW w:w="9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ar-SA"/>
              </w:rPr>
              <w:t xml:space="preserve">Problém: Nedostatok financií </w:t>
            </w:r>
          </w:p>
        </w:tc>
      </w:tr>
      <w:tr w:rsidR="00056DBD" w:rsidRPr="00056DBD" w:rsidTr="00B466D0">
        <w:trPr>
          <w:trHeight w:val="679"/>
        </w:trPr>
        <w:tc>
          <w:tcPr>
            <w:tcW w:w="9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rPr>
                <w:rFonts w:ascii="Calibri" w:eastAsia="Times New Roman" w:hAnsi="Calibri" w:cs="Calibri"/>
                <w:b/>
                <w:bCs/>
                <w:sz w:val="36"/>
                <w:szCs w:val="36"/>
                <w:lang w:eastAsia="ar-SA"/>
              </w:rPr>
            </w:pPr>
          </w:p>
        </w:tc>
      </w:tr>
      <w:tr w:rsidR="00056DBD" w:rsidRPr="00056DBD" w:rsidTr="00833466">
        <w:trPr>
          <w:trHeight w:val="300"/>
        </w:trPr>
        <w:tc>
          <w:tcPr>
            <w:tcW w:w="982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b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b/>
                <w:lang w:eastAsia="ar-SA"/>
              </w:rPr>
              <w:t>PRÍČINY:</w:t>
            </w:r>
          </w:p>
        </w:tc>
      </w:tr>
      <w:tr w:rsidR="00056DBD" w:rsidRPr="00056DBD" w:rsidTr="00833466">
        <w:trPr>
          <w:trHeight w:val="599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 xml:space="preserve">Vysoká zadĺženosť obce </w:t>
            </w:r>
          </w:p>
        </w:tc>
      </w:tr>
      <w:tr w:rsidR="00056DBD" w:rsidRPr="00056DBD" w:rsidTr="00833466">
        <w:trPr>
          <w:trHeight w:val="565"/>
        </w:trPr>
        <w:tc>
          <w:tcPr>
            <w:tcW w:w="9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DBD" w:rsidRPr="00056DBD" w:rsidRDefault="00056DBD" w:rsidP="00056DBD">
            <w:pPr>
              <w:suppressAutoHyphens/>
              <w:spacing w:before="120" w:after="120" w:line="240" w:lineRule="auto"/>
              <w:jc w:val="center"/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</w:pPr>
            <w:r w:rsidRPr="00056DBD">
              <w:rPr>
                <w:rFonts w:ascii="Calibri" w:eastAsia="Times New Roman" w:hAnsi="Calibri" w:cs="Calibri"/>
                <w:sz w:val="20"/>
                <w:szCs w:val="24"/>
                <w:lang w:eastAsia="ar-SA"/>
              </w:rPr>
              <w:t xml:space="preserve">Vybudovaná veľká investičná akcia bez finančného krytia – kultúrne a agroturistické centrum </w:t>
            </w:r>
          </w:p>
        </w:tc>
      </w:tr>
    </w:tbl>
    <w:p w:rsidR="00056DBD" w:rsidRPr="00056DBD" w:rsidRDefault="00056DBD" w:rsidP="00056DBD">
      <w:pPr>
        <w:suppressAutoHyphens/>
        <w:spacing w:before="120" w:after="120" w:line="240" w:lineRule="auto"/>
        <w:rPr>
          <w:rFonts w:ascii="Arial" w:eastAsia="Times New Roman" w:hAnsi="Arial" w:cs="Calibri"/>
          <w:sz w:val="20"/>
          <w:szCs w:val="24"/>
          <w:lang w:eastAsia="ar-SA"/>
        </w:rPr>
      </w:pPr>
    </w:p>
    <w:p w:rsidR="0043258D" w:rsidRDefault="0043258D" w:rsidP="0043258D">
      <w:pPr>
        <w:pStyle w:val="Odsekzoznamu"/>
        <w:ind w:left="0"/>
        <w:rPr>
          <w:rFonts w:cstheme="minorHAnsi"/>
          <w:color w:val="FF0000"/>
          <w:szCs w:val="24"/>
        </w:rPr>
      </w:pPr>
    </w:p>
    <w:p w:rsidR="00B75ED6" w:rsidRDefault="00B75ED6">
      <w:pPr>
        <w:rPr>
          <w:rFonts w:eastAsia="Times New Roman" w:cstheme="minorHAnsi"/>
          <w:b/>
          <w:sz w:val="28"/>
          <w:szCs w:val="28"/>
          <w:lang w:eastAsia="ar-SA"/>
        </w:rPr>
      </w:pPr>
    </w:p>
    <w:sectPr w:rsidR="00B75ED6" w:rsidSect="008F4442"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079" w:rsidRDefault="00344079" w:rsidP="00073316">
      <w:pPr>
        <w:spacing w:after="0" w:line="240" w:lineRule="auto"/>
      </w:pPr>
      <w:r>
        <w:separator/>
      </w:r>
    </w:p>
  </w:endnote>
  <w:endnote w:type="continuationSeparator" w:id="0">
    <w:p w:rsidR="00344079" w:rsidRDefault="00344079" w:rsidP="00073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60146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53E" w:rsidRDefault="0090353E">
        <w:pPr>
          <w:pStyle w:val="Pta"/>
          <w:jc w:val="center"/>
        </w:pPr>
        <w:r w:rsidRPr="00073316">
          <w:rPr>
            <w:sz w:val="20"/>
            <w:szCs w:val="20"/>
          </w:rPr>
          <w:fldChar w:fldCharType="begin"/>
        </w:r>
        <w:r w:rsidRPr="00073316">
          <w:rPr>
            <w:sz w:val="20"/>
            <w:szCs w:val="20"/>
          </w:rPr>
          <w:instrText xml:space="preserve"> PAGE   \* MERGEFORMAT </w:instrText>
        </w:r>
        <w:r w:rsidRPr="00073316">
          <w:rPr>
            <w:sz w:val="20"/>
            <w:szCs w:val="20"/>
          </w:rPr>
          <w:fldChar w:fldCharType="separate"/>
        </w:r>
        <w:r w:rsidR="00767B23">
          <w:rPr>
            <w:noProof/>
            <w:sz w:val="20"/>
            <w:szCs w:val="20"/>
          </w:rPr>
          <w:t>32</w:t>
        </w:r>
        <w:r w:rsidRPr="00073316">
          <w:rPr>
            <w:noProof/>
            <w:sz w:val="20"/>
            <w:szCs w:val="20"/>
          </w:rPr>
          <w:fldChar w:fldCharType="end"/>
        </w:r>
      </w:p>
    </w:sdtContent>
  </w:sdt>
  <w:p w:rsidR="0090353E" w:rsidRDefault="0090353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6542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53E" w:rsidRDefault="0090353E">
        <w:pPr>
          <w:pStyle w:val="Pta"/>
          <w:jc w:val="center"/>
        </w:pPr>
        <w:r w:rsidRPr="00073316">
          <w:rPr>
            <w:sz w:val="20"/>
            <w:szCs w:val="20"/>
          </w:rPr>
          <w:fldChar w:fldCharType="begin"/>
        </w:r>
        <w:r w:rsidRPr="00073316">
          <w:rPr>
            <w:sz w:val="20"/>
            <w:szCs w:val="20"/>
          </w:rPr>
          <w:instrText xml:space="preserve"> PAGE   \* MERGEFORMAT </w:instrText>
        </w:r>
        <w:r w:rsidRPr="00073316">
          <w:rPr>
            <w:sz w:val="20"/>
            <w:szCs w:val="20"/>
          </w:rPr>
          <w:fldChar w:fldCharType="separate"/>
        </w:r>
        <w:r w:rsidR="00767B23">
          <w:rPr>
            <w:noProof/>
            <w:sz w:val="20"/>
            <w:szCs w:val="20"/>
          </w:rPr>
          <w:t>37</w:t>
        </w:r>
        <w:r w:rsidRPr="00073316">
          <w:rPr>
            <w:noProof/>
            <w:sz w:val="20"/>
            <w:szCs w:val="20"/>
          </w:rPr>
          <w:fldChar w:fldCharType="end"/>
        </w:r>
      </w:p>
    </w:sdtContent>
  </w:sdt>
  <w:p w:rsidR="0090353E" w:rsidRDefault="0090353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150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353E" w:rsidRDefault="0090353E">
        <w:pPr>
          <w:pStyle w:val="Pta"/>
          <w:jc w:val="center"/>
        </w:pPr>
        <w:r w:rsidRPr="00073316">
          <w:rPr>
            <w:sz w:val="20"/>
            <w:szCs w:val="20"/>
          </w:rPr>
          <w:fldChar w:fldCharType="begin"/>
        </w:r>
        <w:r w:rsidRPr="00073316">
          <w:rPr>
            <w:sz w:val="20"/>
            <w:szCs w:val="20"/>
          </w:rPr>
          <w:instrText xml:space="preserve"> PAGE   \* MERGEFORMAT </w:instrText>
        </w:r>
        <w:r w:rsidRPr="00073316">
          <w:rPr>
            <w:sz w:val="20"/>
            <w:szCs w:val="20"/>
          </w:rPr>
          <w:fldChar w:fldCharType="separate"/>
        </w:r>
        <w:r w:rsidR="00767B23">
          <w:rPr>
            <w:noProof/>
            <w:sz w:val="20"/>
            <w:szCs w:val="20"/>
          </w:rPr>
          <w:t>53</w:t>
        </w:r>
        <w:r w:rsidRPr="00073316">
          <w:rPr>
            <w:noProof/>
            <w:sz w:val="20"/>
            <w:szCs w:val="20"/>
          </w:rPr>
          <w:fldChar w:fldCharType="end"/>
        </w:r>
      </w:p>
    </w:sdtContent>
  </w:sdt>
  <w:p w:rsidR="0090353E" w:rsidRDefault="0090353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079" w:rsidRDefault="00344079" w:rsidP="00073316">
      <w:pPr>
        <w:spacing w:after="0" w:line="240" w:lineRule="auto"/>
      </w:pPr>
      <w:r>
        <w:separator/>
      </w:r>
    </w:p>
  </w:footnote>
  <w:footnote w:type="continuationSeparator" w:id="0">
    <w:p w:rsidR="00344079" w:rsidRDefault="00344079" w:rsidP="00073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3E" w:rsidRDefault="0090353E" w:rsidP="00073316">
    <w:pPr>
      <w:pStyle w:val="Hlavika"/>
      <w:jc w:val="center"/>
    </w:pPr>
    <w:r>
      <w:t xml:space="preserve">Program hospodárskeho a sociálneho rozvoja obce </w:t>
    </w:r>
    <w:r w:rsidRPr="00D765E1">
      <w:t>Stankovany</w:t>
    </w:r>
    <w:r>
      <w:t xml:space="preserve"> na roky 2016 – 2020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FCE" w:rsidRDefault="008D2FCE" w:rsidP="008D2FCE">
    <w:pPr>
      <w:pStyle w:val="Hlavika"/>
      <w:jc w:val="center"/>
    </w:pPr>
    <w:r>
      <w:t>Program hospodárskeho a sociálneho rozvoja obce Stankova</w:t>
    </w:r>
    <w:r w:rsidRPr="004A2DE9">
      <w:t>ny</w:t>
    </w:r>
    <w:r>
      <w:t xml:space="preserve"> na roky 2016 – 2020</w:t>
    </w:r>
  </w:p>
  <w:p w:rsidR="008D2FCE" w:rsidRDefault="008D2FCE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3E" w:rsidRDefault="0090353E" w:rsidP="00073316">
    <w:pPr>
      <w:pStyle w:val="Hlavika"/>
      <w:jc w:val="center"/>
    </w:pPr>
    <w:r>
      <w:t>Program hospodárskeho a sociálneho rozvoja na roky 2016 – 2020 obce Kamaleny</w:t>
    </w:r>
  </w:p>
  <w:p w:rsidR="0090353E" w:rsidRDefault="0090353E" w:rsidP="00073316">
    <w:pPr>
      <w:pStyle w:val="Hlavika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53E" w:rsidRDefault="0090353E" w:rsidP="00140DF1">
    <w:pPr>
      <w:pStyle w:val="Hlavika"/>
      <w:jc w:val="center"/>
    </w:pPr>
    <w:r>
      <w:t>Program hospodárskeho a sociálneho rozvoja obce Stankova</w:t>
    </w:r>
    <w:r w:rsidRPr="004A2DE9">
      <w:t>ny</w:t>
    </w:r>
    <w:r>
      <w:t xml:space="preserve"> na roky 2016 –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3"/>
    <w:multiLevelType w:val="singleLevel"/>
    <w:tmpl w:val="6EF419AA"/>
    <w:name w:val="WW8Num3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4"/>
        <w:szCs w:val="22"/>
        <w:lang w:val="sk-SK"/>
      </w:rPr>
    </w:lvl>
  </w:abstractNum>
  <w:abstractNum w:abstractNumId="1">
    <w:nsid w:val="0000004C"/>
    <w:multiLevelType w:val="singleLevel"/>
    <w:tmpl w:val="0000004C"/>
    <w:name w:val="WW8Num78"/>
    <w:lvl w:ilvl="0">
      <w:start w:val="1"/>
      <w:numFmt w:val="bullet"/>
      <w:lvlText w:val=""/>
      <w:lvlJc w:val="left"/>
      <w:pPr>
        <w:tabs>
          <w:tab w:val="num" w:pos="0"/>
        </w:tabs>
        <w:ind w:left="360" w:hanging="360"/>
      </w:pPr>
      <w:rPr>
        <w:rFonts w:ascii="Wingdings" w:hAnsi="Wingdings" w:cs="Symbol"/>
        <w:color w:val="000000"/>
        <w:sz w:val="22"/>
        <w:szCs w:val="22"/>
        <w:shd w:val="clear" w:color="auto" w:fill="FFFFFF"/>
        <w:lang w:val="sk-SK"/>
      </w:rPr>
    </w:lvl>
  </w:abstractNum>
  <w:abstractNum w:abstractNumId="2">
    <w:nsid w:val="053C0610"/>
    <w:multiLevelType w:val="multilevel"/>
    <w:tmpl w:val="92647148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754"/>
        </w:tabs>
        <w:ind w:left="754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114"/>
        </w:tabs>
        <w:ind w:left="1114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1834"/>
        </w:tabs>
        <w:ind w:left="1834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194"/>
        </w:tabs>
        <w:ind w:left="2194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554"/>
        </w:tabs>
        <w:ind w:left="2554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2914"/>
        </w:tabs>
        <w:ind w:left="2914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274"/>
        </w:tabs>
        <w:ind w:left="3274" w:hanging="360"/>
      </w:pPr>
      <w:rPr>
        <w:rFonts w:ascii="OpenSymbol" w:eastAsia="OpenSymbol"/>
      </w:rPr>
    </w:lvl>
  </w:abstractNum>
  <w:abstractNum w:abstractNumId="3">
    <w:nsid w:val="055B2535"/>
    <w:multiLevelType w:val="hybridMultilevel"/>
    <w:tmpl w:val="59963722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825564"/>
    <w:multiLevelType w:val="multilevel"/>
    <w:tmpl w:val="48B4A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34000F"/>
    <w:multiLevelType w:val="hybridMultilevel"/>
    <w:tmpl w:val="01902A62"/>
    <w:lvl w:ilvl="0" w:tplc="A622FE1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8717C40"/>
    <w:multiLevelType w:val="hybridMultilevel"/>
    <w:tmpl w:val="C94ABA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8A8406B"/>
    <w:multiLevelType w:val="hybridMultilevel"/>
    <w:tmpl w:val="BC0224BC"/>
    <w:lvl w:ilvl="0" w:tplc="8394531C">
      <w:numFmt w:val="bullet"/>
      <w:lvlText w:val="-"/>
      <w:lvlJc w:val="left"/>
      <w:pPr>
        <w:ind w:left="720" w:hanging="360"/>
      </w:pPr>
      <w:rPr>
        <w:rFonts w:ascii="Calibri" w:eastAsia="SimSu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F47329"/>
    <w:multiLevelType w:val="hybridMultilevel"/>
    <w:tmpl w:val="3002434A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0EA33A41"/>
    <w:multiLevelType w:val="hybridMultilevel"/>
    <w:tmpl w:val="F940C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04266AA"/>
    <w:multiLevelType w:val="hybridMultilevel"/>
    <w:tmpl w:val="ABBE200A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4A10D04"/>
    <w:multiLevelType w:val="hybridMultilevel"/>
    <w:tmpl w:val="1EE0FC46"/>
    <w:lvl w:ilvl="0" w:tplc="839453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166C5516"/>
    <w:multiLevelType w:val="hybridMultilevel"/>
    <w:tmpl w:val="0DF6EE92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7071404"/>
    <w:multiLevelType w:val="hybridMultilevel"/>
    <w:tmpl w:val="ED50CC18"/>
    <w:lvl w:ilvl="0" w:tplc="88581BAC">
      <w:start w:val="10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19A16526"/>
    <w:multiLevelType w:val="hybridMultilevel"/>
    <w:tmpl w:val="4DAE6B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1D476A93"/>
    <w:multiLevelType w:val="hybridMultilevel"/>
    <w:tmpl w:val="D45A2B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1D9D5831"/>
    <w:multiLevelType w:val="hybridMultilevel"/>
    <w:tmpl w:val="3E628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1FA230EF"/>
    <w:multiLevelType w:val="hybridMultilevel"/>
    <w:tmpl w:val="E06C2F60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636CBD"/>
    <w:multiLevelType w:val="hybridMultilevel"/>
    <w:tmpl w:val="B7583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6AF35A2"/>
    <w:multiLevelType w:val="hybridMultilevel"/>
    <w:tmpl w:val="ACD045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28EB7F5F"/>
    <w:multiLevelType w:val="hybridMultilevel"/>
    <w:tmpl w:val="629EC724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A18162A"/>
    <w:multiLevelType w:val="hybridMultilevel"/>
    <w:tmpl w:val="76923598"/>
    <w:lvl w:ilvl="0" w:tplc="567AE8A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D031158"/>
    <w:multiLevelType w:val="hybridMultilevel"/>
    <w:tmpl w:val="1B8C2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5400834"/>
    <w:multiLevelType w:val="hybridMultilevel"/>
    <w:tmpl w:val="B5C0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1206F6"/>
    <w:multiLevelType w:val="hybridMultilevel"/>
    <w:tmpl w:val="7F509D5C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7196828"/>
    <w:multiLevelType w:val="hybridMultilevel"/>
    <w:tmpl w:val="2F94BFE2"/>
    <w:lvl w:ilvl="0" w:tplc="B1245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9A23F92"/>
    <w:multiLevelType w:val="hybridMultilevel"/>
    <w:tmpl w:val="CEE6ED0E"/>
    <w:lvl w:ilvl="0" w:tplc="839453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4373AF"/>
    <w:multiLevelType w:val="hybridMultilevel"/>
    <w:tmpl w:val="1A824210"/>
    <w:lvl w:ilvl="0" w:tplc="52E2412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47CD4403"/>
    <w:multiLevelType w:val="hybridMultilevel"/>
    <w:tmpl w:val="F67485E8"/>
    <w:lvl w:ilvl="0" w:tplc="D2FEE93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E06FDF"/>
    <w:multiLevelType w:val="multilevel"/>
    <w:tmpl w:val="2642241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0">
    <w:nsid w:val="49840DF0"/>
    <w:multiLevelType w:val="hybridMultilevel"/>
    <w:tmpl w:val="B4383C10"/>
    <w:lvl w:ilvl="0" w:tplc="A622FE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4F3F7702"/>
    <w:multiLevelType w:val="hybridMultilevel"/>
    <w:tmpl w:val="D36A0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112420"/>
    <w:multiLevelType w:val="hybridMultilevel"/>
    <w:tmpl w:val="49407934"/>
    <w:lvl w:ilvl="0" w:tplc="D2FEE93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523D9B"/>
    <w:multiLevelType w:val="hybridMultilevel"/>
    <w:tmpl w:val="0D361F22"/>
    <w:lvl w:ilvl="0" w:tplc="DB84D4D8">
      <w:start w:val="10"/>
      <w:numFmt w:val="bullet"/>
      <w:lvlText w:val="-"/>
      <w:lvlJc w:val="left"/>
      <w:pPr>
        <w:ind w:left="1776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>
    <w:nsid w:val="56280C03"/>
    <w:multiLevelType w:val="hybridMultilevel"/>
    <w:tmpl w:val="F48ADAEE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E133E48"/>
    <w:multiLevelType w:val="hybridMultilevel"/>
    <w:tmpl w:val="219A96D4"/>
    <w:lvl w:ilvl="0" w:tplc="D2FEE93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97E49"/>
    <w:multiLevelType w:val="hybridMultilevel"/>
    <w:tmpl w:val="361E7808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8D5776"/>
    <w:multiLevelType w:val="hybridMultilevel"/>
    <w:tmpl w:val="C5A281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63074029"/>
    <w:multiLevelType w:val="hybridMultilevel"/>
    <w:tmpl w:val="438CAD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C0B3397"/>
    <w:multiLevelType w:val="hybridMultilevel"/>
    <w:tmpl w:val="E9E485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05E0981"/>
    <w:multiLevelType w:val="hybridMultilevel"/>
    <w:tmpl w:val="8F9495B0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4C27965"/>
    <w:multiLevelType w:val="hybridMultilevel"/>
    <w:tmpl w:val="6DE216B2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6BE1B91"/>
    <w:multiLevelType w:val="hybridMultilevel"/>
    <w:tmpl w:val="60E83C6E"/>
    <w:lvl w:ilvl="0" w:tplc="839453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583B01"/>
    <w:multiLevelType w:val="hybridMultilevel"/>
    <w:tmpl w:val="9FD8C488"/>
    <w:lvl w:ilvl="0" w:tplc="D2FEE93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D02891"/>
    <w:multiLevelType w:val="hybridMultilevel"/>
    <w:tmpl w:val="1E48174E"/>
    <w:lvl w:ilvl="0" w:tplc="D2FEE936">
      <w:numFmt w:val="bullet"/>
      <w:lvlText w:val="-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97A165C"/>
    <w:multiLevelType w:val="hybridMultilevel"/>
    <w:tmpl w:val="7B96B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9479EF"/>
    <w:multiLevelType w:val="hybridMultilevel"/>
    <w:tmpl w:val="29923296"/>
    <w:lvl w:ilvl="0" w:tplc="B1245A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007AC0"/>
    <w:multiLevelType w:val="hybridMultilevel"/>
    <w:tmpl w:val="59C07762"/>
    <w:lvl w:ilvl="0" w:tplc="D2FEE93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0"/>
  </w:num>
  <w:num w:numId="4">
    <w:abstractNumId w:val="1"/>
  </w:num>
  <w:num w:numId="5">
    <w:abstractNumId w:val="47"/>
  </w:num>
  <w:num w:numId="6">
    <w:abstractNumId w:val="4"/>
  </w:num>
  <w:num w:numId="7">
    <w:abstractNumId w:val="33"/>
  </w:num>
  <w:num w:numId="8">
    <w:abstractNumId w:val="13"/>
  </w:num>
  <w:num w:numId="9">
    <w:abstractNumId w:val="31"/>
  </w:num>
  <w:num w:numId="10">
    <w:abstractNumId w:val="3"/>
  </w:num>
  <w:num w:numId="11">
    <w:abstractNumId w:val="32"/>
  </w:num>
  <w:num w:numId="12">
    <w:abstractNumId w:val="24"/>
  </w:num>
  <w:num w:numId="13">
    <w:abstractNumId w:val="17"/>
  </w:num>
  <w:num w:numId="14">
    <w:abstractNumId w:val="20"/>
  </w:num>
  <w:num w:numId="15">
    <w:abstractNumId w:val="35"/>
  </w:num>
  <w:num w:numId="16">
    <w:abstractNumId w:val="10"/>
  </w:num>
  <w:num w:numId="17">
    <w:abstractNumId w:val="46"/>
  </w:num>
  <w:num w:numId="18">
    <w:abstractNumId w:val="19"/>
  </w:num>
  <w:num w:numId="19">
    <w:abstractNumId w:val="42"/>
  </w:num>
  <w:num w:numId="20">
    <w:abstractNumId w:val="26"/>
  </w:num>
  <w:num w:numId="21">
    <w:abstractNumId w:val="11"/>
  </w:num>
  <w:num w:numId="22">
    <w:abstractNumId w:val="18"/>
  </w:num>
  <w:num w:numId="23">
    <w:abstractNumId w:val="38"/>
  </w:num>
  <w:num w:numId="24">
    <w:abstractNumId w:val="7"/>
  </w:num>
  <w:num w:numId="25">
    <w:abstractNumId w:val="22"/>
  </w:num>
  <w:num w:numId="26">
    <w:abstractNumId w:val="37"/>
  </w:num>
  <w:num w:numId="27">
    <w:abstractNumId w:val="9"/>
  </w:num>
  <w:num w:numId="28">
    <w:abstractNumId w:val="23"/>
  </w:num>
  <w:num w:numId="29">
    <w:abstractNumId w:val="34"/>
  </w:num>
  <w:num w:numId="30">
    <w:abstractNumId w:val="39"/>
  </w:num>
  <w:num w:numId="31">
    <w:abstractNumId w:val="36"/>
  </w:num>
  <w:num w:numId="32">
    <w:abstractNumId w:val="25"/>
  </w:num>
  <w:num w:numId="33">
    <w:abstractNumId w:val="43"/>
  </w:num>
  <w:num w:numId="34">
    <w:abstractNumId w:val="44"/>
  </w:num>
  <w:num w:numId="35">
    <w:abstractNumId w:val="28"/>
  </w:num>
  <w:num w:numId="36">
    <w:abstractNumId w:val="12"/>
  </w:num>
  <w:num w:numId="37">
    <w:abstractNumId w:val="40"/>
  </w:num>
  <w:num w:numId="38">
    <w:abstractNumId w:val="41"/>
  </w:num>
  <w:num w:numId="39">
    <w:abstractNumId w:val="45"/>
  </w:num>
  <w:num w:numId="40">
    <w:abstractNumId w:val="29"/>
  </w:num>
  <w:num w:numId="41">
    <w:abstractNumId w:val="5"/>
  </w:num>
  <w:num w:numId="42">
    <w:abstractNumId w:val="2"/>
  </w:num>
  <w:num w:numId="43">
    <w:abstractNumId w:val="30"/>
  </w:num>
  <w:num w:numId="44">
    <w:abstractNumId w:val="8"/>
  </w:num>
  <w:num w:numId="45">
    <w:abstractNumId w:val="14"/>
  </w:num>
  <w:num w:numId="46">
    <w:abstractNumId w:val="15"/>
  </w:num>
  <w:num w:numId="47">
    <w:abstractNumId w:val="16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B2"/>
    <w:rsid w:val="00006A76"/>
    <w:rsid w:val="00024A6F"/>
    <w:rsid w:val="000266B5"/>
    <w:rsid w:val="00035ADA"/>
    <w:rsid w:val="00043493"/>
    <w:rsid w:val="0004675F"/>
    <w:rsid w:val="00056DBD"/>
    <w:rsid w:val="000638AA"/>
    <w:rsid w:val="00065D9B"/>
    <w:rsid w:val="00073316"/>
    <w:rsid w:val="000B38DA"/>
    <w:rsid w:val="000D162F"/>
    <w:rsid w:val="001036EB"/>
    <w:rsid w:val="00106347"/>
    <w:rsid w:val="001071E9"/>
    <w:rsid w:val="00140DF1"/>
    <w:rsid w:val="0014783E"/>
    <w:rsid w:val="00152165"/>
    <w:rsid w:val="00176E43"/>
    <w:rsid w:val="00196E98"/>
    <w:rsid w:val="001B012A"/>
    <w:rsid w:val="001C7E90"/>
    <w:rsid w:val="001D3C09"/>
    <w:rsid w:val="001E06A2"/>
    <w:rsid w:val="001E1752"/>
    <w:rsid w:val="001E2662"/>
    <w:rsid w:val="001E58B2"/>
    <w:rsid w:val="001F75E3"/>
    <w:rsid w:val="002151E8"/>
    <w:rsid w:val="00225AE0"/>
    <w:rsid w:val="00232E5F"/>
    <w:rsid w:val="00235536"/>
    <w:rsid w:val="00246DFE"/>
    <w:rsid w:val="00271D61"/>
    <w:rsid w:val="002A4DB4"/>
    <w:rsid w:val="002C4FD4"/>
    <w:rsid w:val="002D1C33"/>
    <w:rsid w:val="002E6E90"/>
    <w:rsid w:val="002E7392"/>
    <w:rsid w:val="0032208A"/>
    <w:rsid w:val="00332E34"/>
    <w:rsid w:val="00344079"/>
    <w:rsid w:val="00350759"/>
    <w:rsid w:val="003526BA"/>
    <w:rsid w:val="00360422"/>
    <w:rsid w:val="003632C3"/>
    <w:rsid w:val="003776C9"/>
    <w:rsid w:val="003B22A0"/>
    <w:rsid w:val="003B7D11"/>
    <w:rsid w:val="003D4373"/>
    <w:rsid w:val="00406CCC"/>
    <w:rsid w:val="004161A7"/>
    <w:rsid w:val="0043258D"/>
    <w:rsid w:val="0045049E"/>
    <w:rsid w:val="00453BD3"/>
    <w:rsid w:val="004879E9"/>
    <w:rsid w:val="00496E84"/>
    <w:rsid w:val="004A1E8E"/>
    <w:rsid w:val="004B7CCB"/>
    <w:rsid w:val="004F1536"/>
    <w:rsid w:val="00521518"/>
    <w:rsid w:val="0054197E"/>
    <w:rsid w:val="005735B2"/>
    <w:rsid w:val="0059289F"/>
    <w:rsid w:val="00594129"/>
    <w:rsid w:val="005A6D8C"/>
    <w:rsid w:val="005B257C"/>
    <w:rsid w:val="005D64BF"/>
    <w:rsid w:val="005E7EB3"/>
    <w:rsid w:val="006018E6"/>
    <w:rsid w:val="0060559F"/>
    <w:rsid w:val="0062133A"/>
    <w:rsid w:val="006338E9"/>
    <w:rsid w:val="00654A43"/>
    <w:rsid w:val="006862C6"/>
    <w:rsid w:val="006A2671"/>
    <w:rsid w:val="006B394A"/>
    <w:rsid w:val="006C40D5"/>
    <w:rsid w:val="006D639E"/>
    <w:rsid w:val="006F1808"/>
    <w:rsid w:val="006F6065"/>
    <w:rsid w:val="0074519F"/>
    <w:rsid w:val="00755F3A"/>
    <w:rsid w:val="00767B23"/>
    <w:rsid w:val="00774953"/>
    <w:rsid w:val="0078787D"/>
    <w:rsid w:val="00797A00"/>
    <w:rsid w:val="007B5D0F"/>
    <w:rsid w:val="007D31C8"/>
    <w:rsid w:val="007D3514"/>
    <w:rsid w:val="007F71A0"/>
    <w:rsid w:val="00804BE7"/>
    <w:rsid w:val="00816E28"/>
    <w:rsid w:val="00833466"/>
    <w:rsid w:val="0083717E"/>
    <w:rsid w:val="00842D6C"/>
    <w:rsid w:val="00844673"/>
    <w:rsid w:val="008568B1"/>
    <w:rsid w:val="008A788D"/>
    <w:rsid w:val="008B06B1"/>
    <w:rsid w:val="008D2481"/>
    <w:rsid w:val="008D2FCE"/>
    <w:rsid w:val="008F4442"/>
    <w:rsid w:val="00902A4B"/>
    <w:rsid w:val="0090353E"/>
    <w:rsid w:val="00903F59"/>
    <w:rsid w:val="0091085C"/>
    <w:rsid w:val="009108ED"/>
    <w:rsid w:val="00915AF2"/>
    <w:rsid w:val="0092275C"/>
    <w:rsid w:val="00941075"/>
    <w:rsid w:val="00954B7B"/>
    <w:rsid w:val="009B3490"/>
    <w:rsid w:val="009E21E5"/>
    <w:rsid w:val="00A0089A"/>
    <w:rsid w:val="00A12DAB"/>
    <w:rsid w:val="00A230EC"/>
    <w:rsid w:val="00A23297"/>
    <w:rsid w:val="00A57729"/>
    <w:rsid w:val="00A57E2B"/>
    <w:rsid w:val="00A8634C"/>
    <w:rsid w:val="00A9762D"/>
    <w:rsid w:val="00AC5541"/>
    <w:rsid w:val="00AE7A45"/>
    <w:rsid w:val="00B02CEE"/>
    <w:rsid w:val="00B2694C"/>
    <w:rsid w:val="00B400EA"/>
    <w:rsid w:val="00B466D0"/>
    <w:rsid w:val="00B75ED6"/>
    <w:rsid w:val="00B80D98"/>
    <w:rsid w:val="00BB2820"/>
    <w:rsid w:val="00BE0CDD"/>
    <w:rsid w:val="00BF2EE0"/>
    <w:rsid w:val="00BF6C95"/>
    <w:rsid w:val="00C54F07"/>
    <w:rsid w:val="00C634A2"/>
    <w:rsid w:val="00C85662"/>
    <w:rsid w:val="00C94970"/>
    <w:rsid w:val="00C961A1"/>
    <w:rsid w:val="00CA05F5"/>
    <w:rsid w:val="00D12C55"/>
    <w:rsid w:val="00D17FAA"/>
    <w:rsid w:val="00D21664"/>
    <w:rsid w:val="00D51F63"/>
    <w:rsid w:val="00D5293D"/>
    <w:rsid w:val="00D60A1C"/>
    <w:rsid w:val="00D61699"/>
    <w:rsid w:val="00D765E1"/>
    <w:rsid w:val="00DB2E7B"/>
    <w:rsid w:val="00DF2A8E"/>
    <w:rsid w:val="00E01241"/>
    <w:rsid w:val="00E0258E"/>
    <w:rsid w:val="00E37E9C"/>
    <w:rsid w:val="00E66C08"/>
    <w:rsid w:val="00E71532"/>
    <w:rsid w:val="00E75DED"/>
    <w:rsid w:val="00E842C3"/>
    <w:rsid w:val="00EB104E"/>
    <w:rsid w:val="00EC1D8C"/>
    <w:rsid w:val="00EC550F"/>
    <w:rsid w:val="00ED359E"/>
    <w:rsid w:val="00F63C42"/>
    <w:rsid w:val="00F720E7"/>
    <w:rsid w:val="00F72DB3"/>
    <w:rsid w:val="00F93E72"/>
    <w:rsid w:val="00FA73B8"/>
    <w:rsid w:val="00FD14B0"/>
    <w:rsid w:val="00FF3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22A0"/>
    <w:pPr>
      <w:jc w:val="both"/>
    </w:pPr>
    <w:rPr>
      <w:sz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2A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4107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949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334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B22A0"/>
    <w:rPr>
      <w:rFonts w:eastAsiaTheme="majorEastAsia" w:cstheme="majorBidi"/>
      <w:b/>
      <w:bCs/>
      <w:sz w:val="40"/>
      <w:szCs w:val="28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8B2"/>
    <w:pPr>
      <w:spacing w:before="600" w:after="120"/>
      <w:outlineLvl w:val="9"/>
    </w:pPr>
    <w:rPr>
      <w:lang w:eastAsia="sk-SK"/>
    </w:rPr>
  </w:style>
  <w:style w:type="paragraph" w:styleId="Odsekzoznamu">
    <w:name w:val="List Paragraph"/>
    <w:basedOn w:val="Normlny"/>
    <w:qFormat/>
    <w:rsid w:val="001E58B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7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331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07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3316"/>
    <w:rPr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941075"/>
    <w:rPr>
      <w:rFonts w:eastAsiaTheme="majorEastAsia" w:cstheme="majorBidi"/>
      <w:b/>
      <w:bCs/>
      <w:sz w:val="28"/>
      <w:szCs w:val="26"/>
      <w:lang w:val="sk-SK"/>
    </w:rPr>
  </w:style>
  <w:style w:type="paragraph" w:styleId="Zkladntext">
    <w:name w:val="Body Text"/>
    <w:basedOn w:val="Normlny"/>
    <w:link w:val="ZkladntextChar"/>
    <w:rsid w:val="001E26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1E2662"/>
    <w:rPr>
      <w:rFonts w:ascii="Times New Roman" w:eastAsia="Times New Roman" w:hAnsi="Times New Roman" w:cs="Times New Roman"/>
      <w:sz w:val="26"/>
      <w:szCs w:val="24"/>
      <w:lang w:val="sk-SK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6C95"/>
    <w:rPr>
      <w:rFonts w:ascii="Tahoma" w:hAnsi="Tahoma" w:cs="Tahoma"/>
      <w:sz w:val="16"/>
      <w:szCs w:val="16"/>
      <w:lang w:val="sk-SK"/>
    </w:rPr>
  </w:style>
  <w:style w:type="numbering" w:customStyle="1" w:styleId="Bezzoznamu1">
    <w:name w:val="Bez zoznamu1"/>
    <w:next w:val="Bezzoznamu"/>
    <w:semiHidden/>
    <w:rsid w:val="00E75DED"/>
  </w:style>
  <w:style w:type="paragraph" w:customStyle="1" w:styleId="Nadpis2Analyza">
    <w:name w:val="Nadpis 2 Analyza"/>
    <w:basedOn w:val="Normlny"/>
    <w:rsid w:val="00E75DE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32"/>
      <w:szCs w:val="32"/>
      <w:lang w:eastAsia="cs-CZ"/>
    </w:rPr>
  </w:style>
  <w:style w:type="paragraph" w:customStyle="1" w:styleId="Nadpis3Analyza">
    <w:name w:val="Nadpis 3 Analyza"/>
    <w:basedOn w:val="Normlny"/>
    <w:rsid w:val="00E75DE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styleId="Zarkazkladnhotextu3">
    <w:name w:val="Body Text Indent 3"/>
    <w:basedOn w:val="Normlny"/>
    <w:link w:val="Zarkazkladnhotextu3Char"/>
    <w:rsid w:val="00E75D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75DED"/>
    <w:rPr>
      <w:rFonts w:ascii="Times New Roman" w:eastAsia="Times New Roman" w:hAnsi="Times New Roman" w:cs="Times New Roman"/>
      <w:sz w:val="16"/>
      <w:szCs w:val="16"/>
      <w:lang w:val="sk-SK" w:eastAsia="cs-CZ"/>
    </w:rPr>
  </w:style>
  <w:style w:type="table" w:styleId="Mriekatabuky">
    <w:name w:val="Table Grid"/>
    <w:basedOn w:val="Normlnatabuka"/>
    <w:uiPriority w:val="99"/>
    <w:rsid w:val="00E75DE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ab"/>
    <w:uiPriority w:val="99"/>
    <w:qFormat/>
    <w:rsid w:val="00E75DED"/>
    <w:rPr>
      <w:b/>
      <w:bCs/>
    </w:rPr>
  </w:style>
  <w:style w:type="character" w:customStyle="1" w:styleId="apple-converted-space">
    <w:name w:val="apple-converted-space"/>
    <w:basedOn w:val="Predvolenpsmoodseku"/>
    <w:rsid w:val="00E75DED"/>
  </w:style>
  <w:style w:type="character" w:styleId="Hypertextovprepojenie">
    <w:name w:val="Hyperlink"/>
    <w:uiPriority w:val="99"/>
    <w:unhideWhenUsed/>
    <w:rsid w:val="00E75DED"/>
    <w:rPr>
      <w:color w:val="0000FF"/>
      <w:u w:val="single"/>
    </w:rPr>
  </w:style>
  <w:style w:type="paragraph" w:styleId="Bezriadkovania">
    <w:name w:val="No Spacing"/>
    <w:uiPriority w:val="1"/>
    <w:qFormat/>
    <w:rsid w:val="00E75D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Mriekatabuky1">
    <w:name w:val="Mriežka tabuľky1"/>
    <w:basedOn w:val="Normlnatabuka"/>
    <w:next w:val="Mriekatabuky"/>
    <w:uiPriority w:val="59"/>
    <w:rsid w:val="0095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C94970"/>
    <w:rPr>
      <w:rFonts w:asciiTheme="majorHAnsi" w:eastAsiaTheme="majorEastAsia" w:hAnsiTheme="majorHAnsi" w:cstheme="majorBidi"/>
      <w:b/>
      <w:bCs/>
      <w:color w:val="4F81BD" w:themeColor="accent1"/>
      <w:lang w:val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804BE7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804BE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qFormat/>
    <w:rsid w:val="00804BE7"/>
    <w:pPr>
      <w:spacing w:after="100"/>
      <w:ind w:left="440"/>
    </w:pPr>
  </w:style>
  <w:style w:type="table" w:customStyle="1" w:styleId="Mriekatabuky2">
    <w:name w:val="Mriežka tabuľky2"/>
    <w:basedOn w:val="Normlnatabuka"/>
    <w:next w:val="Mriekatabuky"/>
    <w:uiPriority w:val="59"/>
    <w:rsid w:val="00D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21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qFormat/>
    <w:rsid w:val="009B3490"/>
    <w:pPr>
      <w:spacing w:after="0" w:line="240" w:lineRule="auto"/>
    </w:pPr>
    <w:rPr>
      <w:rFonts w:ascii="Calibri" w:eastAsia="Times New Roman" w:hAnsi="Calibri" w:cs="Times New Roman"/>
      <w:lang w:val="sk-SK" w:eastAsia="sk-SK"/>
    </w:rPr>
  </w:style>
  <w:style w:type="numbering" w:customStyle="1" w:styleId="Bezzoznamu2">
    <w:name w:val="Bez zoznamu2"/>
    <w:next w:val="Bezzoznamu"/>
    <w:semiHidden/>
    <w:rsid w:val="000D162F"/>
  </w:style>
  <w:style w:type="table" w:customStyle="1" w:styleId="Mriekatabuky11">
    <w:name w:val="Mriežka tabuľky11"/>
    <w:basedOn w:val="Normlnatabuka"/>
    <w:next w:val="Mriekatabuky"/>
    <w:uiPriority w:val="59"/>
    <w:rsid w:val="000D162F"/>
    <w:pPr>
      <w:spacing w:after="0" w:line="240" w:lineRule="auto"/>
    </w:pPr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0D162F"/>
    <w:pPr>
      <w:spacing w:after="0" w:line="240" w:lineRule="auto"/>
    </w:pPr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0D162F"/>
    <w:pPr>
      <w:spacing w:after="0" w:line="240" w:lineRule="auto"/>
    </w:pPr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0D162F"/>
    <w:rPr>
      <w:i/>
      <w:iCs/>
    </w:rPr>
  </w:style>
  <w:style w:type="paragraph" w:customStyle="1" w:styleId="Zkladntext21">
    <w:name w:val="Základný text 21"/>
    <w:basedOn w:val="Normlny"/>
    <w:rsid w:val="000D162F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table" w:customStyle="1" w:styleId="Mriekatabuky4">
    <w:name w:val="Mriežka tabuľky4"/>
    <w:basedOn w:val="Normlnatabuka"/>
    <w:next w:val="Mriekatabuky"/>
    <w:uiPriority w:val="59"/>
    <w:rsid w:val="00BB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basedOn w:val="Predvolenpsmoodseku"/>
    <w:link w:val="Nadpis8"/>
    <w:uiPriority w:val="9"/>
    <w:semiHidden/>
    <w:rsid w:val="008334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slovanzoznam">
    <w:name w:val="List Number"/>
    <w:basedOn w:val="Normlny"/>
    <w:uiPriority w:val="99"/>
    <w:rsid w:val="00833466"/>
    <w:pPr>
      <w:tabs>
        <w:tab w:val="num" w:pos="780"/>
      </w:tabs>
      <w:spacing w:after="0" w:line="240" w:lineRule="auto"/>
      <w:ind w:left="780" w:hanging="780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Default">
    <w:name w:val="Default"/>
    <w:rsid w:val="00833466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B22A0"/>
    <w:pPr>
      <w:jc w:val="both"/>
    </w:pPr>
    <w:rPr>
      <w:sz w:val="24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3B22A0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0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941075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949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83346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3B22A0"/>
    <w:rPr>
      <w:rFonts w:eastAsiaTheme="majorEastAsia" w:cstheme="majorBidi"/>
      <w:b/>
      <w:bCs/>
      <w:sz w:val="40"/>
      <w:szCs w:val="28"/>
      <w:lang w:val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1E58B2"/>
    <w:pPr>
      <w:spacing w:before="600" w:after="120"/>
      <w:outlineLvl w:val="9"/>
    </w:pPr>
    <w:rPr>
      <w:lang w:eastAsia="sk-SK"/>
    </w:rPr>
  </w:style>
  <w:style w:type="paragraph" w:styleId="Odsekzoznamu">
    <w:name w:val="List Paragraph"/>
    <w:basedOn w:val="Normlny"/>
    <w:qFormat/>
    <w:rsid w:val="001E58B2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7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3316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0733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3316"/>
    <w:rPr>
      <w:lang w:val="sk-SK"/>
    </w:rPr>
  </w:style>
  <w:style w:type="character" w:customStyle="1" w:styleId="Nadpis2Char">
    <w:name w:val="Nadpis 2 Char"/>
    <w:basedOn w:val="Predvolenpsmoodseku"/>
    <w:link w:val="Nadpis2"/>
    <w:uiPriority w:val="9"/>
    <w:rsid w:val="00941075"/>
    <w:rPr>
      <w:rFonts w:eastAsiaTheme="majorEastAsia" w:cstheme="majorBidi"/>
      <w:b/>
      <w:bCs/>
      <w:sz w:val="28"/>
      <w:szCs w:val="26"/>
      <w:lang w:val="sk-SK"/>
    </w:rPr>
  </w:style>
  <w:style w:type="paragraph" w:styleId="Zkladntext">
    <w:name w:val="Body Text"/>
    <w:basedOn w:val="Normlny"/>
    <w:link w:val="ZkladntextChar"/>
    <w:rsid w:val="001E26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character" w:customStyle="1" w:styleId="ZkladntextChar">
    <w:name w:val="Základný text Char"/>
    <w:basedOn w:val="Predvolenpsmoodseku"/>
    <w:link w:val="Zkladntext"/>
    <w:rsid w:val="001E2662"/>
    <w:rPr>
      <w:rFonts w:ascii="Times New Roman" w:eastAsia="Times New Roman" w:hAnsi="Times New Roman" w:cs="Times New Roman"/>
      <w:sz w:val="26"/>
      <w:szCs w:val="24"/>
      <w:lang w:val="sk-SK"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6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6C95"/>
    <w:rPr>
      <w:rFonts w:ascii="Tahoma" w:hAnsi="Tahoma" w:cs="Tahoma"/>
      <w:sz w:val="16"/>
      <w:szCs w:val="16"/>
      <w:lang w:val="sk-SK"/>
    </w:rPr>
  </w:style>
  <w:style w:type="numbering" w:customStyle="1" w:styleId="Bezzoznamu1">
    <w:name w:val="Bez zoznamu1"/>
    <w:next w:val="Bezzoznamu"/>
    <w:semiHidden/>
    <w:rsid w:val="00E75DED"/>
  </w:style>
  <w:style w:type="paragraph" w:customStyle="1" w:styleId="Nadpis2Analyza">
    <w:name w:val="Nadpis 2 Analyza"/>
    <w:basedOn w:val="Normlny"/>
    <w:rsid w:val="00E75DE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32"/>
      <w:szCs w:val="32"/>
      <w:lang w:eastAsia="cs-CZ"/>
    </w:rPr>
  </w:style>
  <w:style w:type="paragraph" w:customStyle="1" w:styleId="Nadpis3Analyza">
    <w:name w:val="Nadpis 3 Analyza"/>
    <w:basedOn w:val="Normlny"/>
    <w:rsid w:val="00E75DED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8"/>
      <w:szCs w:val="28"/>
      <w:lang w:eastAsia="cs-CZ"/>
    </w:rPr>
  </w:style>
  <w:style w:type="paragraph" w:styleId="Zarkazkladnhotextu3">
    <w:name w:val="Body Text Indent 3"/>
    <w:basedOn w:val="Normlny"/>
    <w:link w:val="Zarkazkladnhotextu3Char"/>
    <w:rsid w:val="00E75DE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E75DED"/>
    <w:rPr>
      <w:rFonts w:ascii="Times New Roman" w:eastAsia="Times New Roman" w:hAnsi="Times New Roman" w:cs="Times New Roman"/>
      <w:sz w:val="16"/>
      <w:szCs w:val="16"/>
      <w:lang w:val="sk-SK" w:eastAsia="cs-CZ"/>
    </w:rPr>
  </w:style>
  <w:style w:type="table" w:styleId="Mriekatabuky">
    <w:name w:val="Table Grid"/>
    <w:basedOn w:val="Normlnatabuka"/>
    <w:uiPriority w:val="99"/>
    <w:rsid w:val="00E75DE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aliases w:val="Tab"/>
    <w:uiPriority w:val="99"/>
    <w:qFormat/>
    <w:rsid w:val="00E75DED"/>
    <w:rPr>
      <w:b/>
      <w:bCs/>
    </w:rPr>
  </w:style>
  <w:style w:type="character" w:customStyle="1" w:styleId="apple-converted-space">
    <w:name w:val="apple-converted-space"/>
    <w:basedOn w:val="Predvolenpsmoodseku"/>
    <w:rsid w:val="00E75DED"/>
  </w:style>
  <w:style w:type="character" w:styleId="Hypertextovprepojenie">
    <w:name w:val="Hyperlink"/>
    <w:uiPriority w:val="99"/>
    <w:unhideWhenUsed/>
    <w:rsid w:val="00E75DED"/>
    <w:rPr>
      <w:color w:val="0000FF"/>
      <w:u w:val="single"/>
    </w:rPr>
  </w:style>
  <w:style w:type="paragraph" w:styleId="Bezriadkovania">
    <w:name w:val="No Spacing"/>
    <w:uiPriority w:val="1"/>
    <w:qFormat/>
    <w:rsid w:val="00E75D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Mriekatabuky1">
    <w:name w:val="Mriežka tabuľky1"/>
    <w:basedOn w:val="Normlnatabuka"/>
    <w:next w:val="Mriekatabuky"/>
    <w:uiPriority w:val="59"/>
    <w:rsid w:val="00954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rsid w:val="00C94970"/>
    <w:rPr>
      <w:rFonts w:asciiTheme="majorHAnsi" w:eastAsiaTheme="majorEastAsia" w:hAnsiTheme="majorHAnsi" w:cstheme="majorBidi"/>
      <w:b/>
      <w:bCs/>
      <w:color w:val="4F81BD" w:themeColor="accent1"/>
      <w:lang w:val="sk-SK"/>
    </w:rPr>
  </w:style>
  <w:style w:type="paragraph" w:styleId="Obsah1">
    <w:name w:val="toc 1"/>
    <w:basedOn w:val="Normlny"/>
    <w:next w:val="Normlny"/>
    <w:autoRedefine/>
    <w:uiPriority w:val="39"/>
    <w:unhideWhenUsed/>
    <w:qFormat/>
    <w:rsid w:val="00804BE7"/>
    <w:pPr>
      <w:spacing w:after="100"/>
    </w:pPr>
  </w:style>
  <w:style w:type="paragraph" w:styleId="Obsah2">
    <w:name w:val="toc 2"/>
    <w:basedOn w:val="Normlny"/>
    <w:next w:val="Normlny"/>
    <w:autoRedefine/>
    <w:uiPriority w:val="39"/>
    <w:unhideWhenUsed/>
    <w:qFormat/>
    <w:rsid w:val="00804BE7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unhideWhenUsed/>
    <w:qFormat/>
    <w:rsid w:val="00804BE7"/>
    <w:pPr>
      <w:spacing w:after="100"/>
      <w:ind w:left="440"/>
    </w:pPr>
  </w:style>
  <w:style w:type="table" w:customStyle="1" w:styleId="Mriekatabuky2">
    <w:name w:val="Mriežka tabuľky2"/>
    <w:basedOn w:val="Normlnatabuka"/>
    <w:next w:val="Mriekatabuky"/>
    <w:uiPriority w:val="59"/>
    <w:rsid w:val="00D5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">
    <w:name w:val="Mriežka tabuľky3"/>
    <w:basedOn w:val="Normlnatabuka"/>
    <w:next w:val="Mriekatabuky"/>
    <w:uiPriority w:val="59"/>
    <w:rsid w:val="00215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qFormat/>
    <w:rsid w:val="009B3490"/>
    <w:pPr>
      <w:spacing w:after="0" w:line="240" w:lineRule="auto"/>
    </w:pPr>
    <w:rPr>
      <w:rFonts w:ascii="Calibri" w:eastAsia="Times New Roman" w:hAnsi="Calibri" w:cs="Times New Roman"/>
      <w:lang w:val="sk-SK" w:eastAsia="sk-SK"/>
    </w:rPr>
  </w:style>
  <w:style w:type="numbering" w:customStyle="1" w:styleId="Bezzoznamu2">
    <w:name w:val="Bez zoznamu2"/>
    <w:next w:val="Bezzoznamu"/>
    <w:semiHidden/>
    <w:rsid w:val="000D162F"/>
  </w:style>
  <w:style w:type="table" w:customStyle="1" w:styleId="Mriekatabuky11">
    <w:name w:val="Mriežka tabuľky11"/>
    <w:basedOn w:val="Normlnatabuka"/>
    <w:next w:val="Mriekatabuky"/>
    <w:uiPriority w:val="59"/>
    <w:rsid w:val="000D162F"/>
    <w:pPr>
      <w:spacing w:after="0" w:line="240" w:lineRule="auto"/>
    </w:pPr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1">
    <w:name w:val="Mriežka tabuľky21"/>
    <w:basedOn w:val="Normlnatabuka"/>
    <w:next w:val="Mriekatabuky"/>
    <w:uiPriority w:val="59"/>
    <w:rsid w:val="000D162F"/>
    <w:pPr>
      <w:spacing w:after="0" w:line="240" w:lineRule="auto"/>
    </w:pPr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31">
    <w:name w:val="Mriežka tabuľky31"/>
    <w:basedOn w:val="Normlnatabuka"/>
    <w:next w:val="Mriekatabuky"/>
    <w:uiPriority w:val="59"/>
    <w:rsid w:val="000D162F"/>
    <w:pPr>
      <w:spacing w:after="0" w:line="240" w:lineRule="auto"/>
    </w:pPr>
    <w:rPr>
      <w:rFonts w:ascii="Calibri" w:eastAsia="Calibri" w:hAnsi="Calibri" w:cs="Times New Roman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vraznenie">
    <w:name w:val="Emphasis"/>
    <w:uiPriority w:val="20"/>
    <w:qFormat/>
    <w:rsid w:val="000D162F"/>
    <w:rPr>
      <w:i/>
      <w:iCs/>
    </w:rPr>
  </w:style>
  <w:style w:type="paragraph" w:customStyle="1" w:styleId="Zkladntext21">
    <w:name w:val="Základný text 21"/>
    <w:basedOn w:val="Normlny"/>
    <w:rsid w:val="000D162F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table" w:customStyle="1" w:styleId="Mriekatabuky4">
    <w:name w:val="Mriežka tabuľky4"/>
    <w:basedOn w:val="Normlnatabuka"/>
    <w:next w:val="Mriekatabuky"/>
    <w:uiPriority w:val="59"/>
    <w:rsid w:val="00BB2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8Char">
    <w:name w:val="Nadpis 8 Char"/>
    <w:basedOn w:val="Predvolenpsmoodseku"/>
    <w:link w:val="Nadpis8"/>
    <w:uiPriority w:val="9"/>
    <w:semiHidden/>
    <w:rsid w:val="008334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sk-SK"/>
    </w:rPr>
  </w:style>
  <w:style w:type="paragraph" w:styleId="slovanzoznam">
    <w:name w:val="List Number"/>
    <w:basedOn w:val="Normlny"/>
    <w:uiPriority w:val="99"/>
    <w:rsid w:val="00833466"/>
    <w:pPr>
      <w:tabs>
        <w:tab w:val="num" w:pos="780"/>
      </w:tabs>
      <w:spacing w:after="0" w:line="240" w:lineRule="auto"/>
      <w:ind w:left="780" w:hanging="780"/>
    </w:pPr>
    <w:rPr>
      <w:rFonts w:ascii="Arial" w:eastAsia="Times New Roman" w:hAnsi="Arial" w:cs="Arial"/>
      <w:spacing w:val="-5"/>
      <w:sz w:val="20"/>
      <w:szCs w:val="20"/>
    </w:rPr>
  </w:style>
  <w:style w:type="paragraph" w:customStyle="1" w:styleId="Default">
    <w:name w:val="Default"/>
    <w:rsid w:val="00833466"/>
    <w:pPr>
      <w:autoSpaceDE w:val="0"/>
      <w:autoSpaceDN w:val="0"/>
      <w:adjustRightInd w:val="0"/>
      <w:spacing w:after="0" w:line="240" w:lineRule="auto"/>
    </w:pPr>
    <w:rPr>
      <w:rFonts w:ascii="Calibri" w:eastAsia="SimSun" w:hAnsi="Calibri" w:cs="Calibri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naseobce.sk/mesta-a-obce/2917-stankovany/firmy-a-organizaci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g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68B1-6AE5-4728-BA3F-5CF04EC40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53</Pages>
  <Words>10436</Words>
  <Characters>59489</Characters>
  <Application>Microsoft Office Word</Application>
  <DocSecurity>0</DocSecurity>
  <Lines>495</Lines>
  <Paragraphs>139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Ivan</cp:lastModifiedBy>
  <cp:revision>5</cp:revision>
  <dcterms:created xsi:type="dcterms:W3CDTF">2019-09-23T10:11:00Z</dcterms:created>
  <dcterms:modified xsi:type="dcterms:W3CDTF">2019-09-25T14:30:00Z</dcterms:modified>
</cp:coreProperties>
</file>